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C533C" w14:textId="6D7468C1" w:rsidR="00EB3CB7" w:rsidRPr="00EB3CB7" w:rsidRDefault="00457EAA" w:rsidP="00457EAA">
      <w:pPr>
        <w:tabs>
          <w:tab w:val="right" w:pos="9355"/>
        </w:tabs>
        <w:spacing w:after="0"/>
        <w:rPr>
          <w:ins w:id="0" w:author="Peng Tan" w:date="2021-04-13T03:07:00Z"/>
          <w:rFonts w:ascii="Arial" w:hAnsi="Arial"/>
          <w:b/>
          <w:i/>
          <w:noProof/>
          <w:sz w:val="24"/>
        </w:rPr>
      </w:pPr>
      <w:r w:rsidRPr="0021752C">
        <w:rPr>
          <w:rFonts w:ascii="Arial" w:eastAsia="MS Mincho" w:hAnsi="Arial" w:cs="Arial"/>
          <w:b/>
          <w:sz w:val="24"/>
          <w:szCs w:val="24"/>
          <w:lang w:val="de-DE"/>
        </w:rPr>
        <w:t>3GPP TSG SA WG4#113-e</w:t>
      </w:r>
      <w:r w:rsidRPr="0021752C">
        <w:rPr>
          <w:rFonts w:ascii="Arial" w:hAnsi="Arial" w:cs="Arial"/>
          <w:szCs w:val="24"/>
          <w:lang w:val="de-DE"/>
        </w:rPr>
        <w:t xml:space="preserve">                                </w:t>
      </w:r>
      <w:r w:rsidRPr="0021752C">
        <w:rPr>
          <w:rFonts w:ascii="Arial" w:hAnsi="Arial" w:cs="Arial"/>
          <w:szCs w:val="24"/>
          <w:lang w:val="de-DE"/>
        </w:rPr>
        <w:tab/>
      </w:r>
      <w:ins w:id="1" w:author="Peng Tan" w:date="2021-04-13T03:07:00Z">
        <w:r w:rsidR="00EB3CB7" w:rsidRPr="00EB3CB7">
          <w:rPr>
            <w:rFonts w:ascii="Arial" w:hAnsi="Arial"/>
            <w:b/>
            <w:i/>
            <w:noProof/>
            <w:sz w:val="24"/>
          </w:rPr>
          <w:t>S4-210588</w:t>
        </w:r>
      </w:ins>
    </w:p>
    <w:p w14:paraId="6E2632EC" w14:textId="45FAFF24" w:rsidR="00457EAA" w:rsidRDefault="00EB3CB7" w:rsidP="00457EAA">
      <w:pPr>
        <w:tabs>
          <w:tab w:val="right" w:pos="9355"/>
        </w:tabs>
        <w:spacing w:after="0"/>
        <w:rPr>
          <w:rFonts w:ascii="Arial" w:eastAsia="Times New Roman" w:hAnsi="Arial"/>
          <w:b/>
          <w:i/>
          <w:noProof/>
          <w:sz w:val="28"/>
          <w:lang w:val="de-DE"/>
        </w:rPr>
      </w:pPr>
      <w:ins w:id="2" w:author="Peng Tan" w:date="2021-04-13T03:07:00Z">
        <w:r>
          <w:rPr>
            <w:rFonts w:ascii="Arial" w:hAnsi="Arial" w:cs="Arial"/>
            <w:szCs w:val="24"/>
            <w:lang w:val="de-DE"/>
          </w:rPr>
          <w:tab/>
        </w:r>
        <w:r w:rsidRPr="00EB3CB7">
          <w:rPr>
            <w:rFonts w:ascii="Arial" w:hAnsi="Arial"/>
            <w:b/>
            <w:noProof/>
            <w:sz w:val="24"/>
          </w:rPr>
          <w:t>A revision of</w:t>
        </w:r>
        <w:r>
          <w:rPr>
            <w:rFonts w:ascii="Arial" w:hAnsi="Arial" w:cs="Arial"/>
            <w:szCs w:val="24"/>
            <w:lang w:val="de-DE"/>
          </w:rPr>
          <w:t xml:space="preserve"> </w:t>
        </w:r>
      </w:ins>
      <w:r w:rsidR="00015311" w:rsidRPr="00EB3CB7">
        <w:rPr>
          <w:rFonts w:ascii="Arial" w:hAnsi="Arial"/>
          <w:b/>
          <w:i/>
          <w:noProof/>
          <w:sz w:val="24"/>
        </w:rPr>
        <w:t>S4-210</w:t>
      </w:r>
      <w:r w:rsidR="000E64AA" w:rsidRPr="00EB3CB7">
        <w:rPr>
          <w:rFonts w:ascii="Arial" w:hAnsi="Arial"/>
          <w:b/>
          <w:i/>
          <w:noProof/>
          <w:sz w:val="24"/>
        </w:rPr>
        <w:t>617</w:t>
      </w:r>
      <w:bookmarkStart w:id="3" w:name="_GoBack"/>
      <w:bookmarkEnd w:id="3"/>
    </w:p>
    <w:p w14:paraId="1BAECE35" w14:textId="612B9CB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w:t>
      </w:r>
      <w:r w:rsidR="000E64AA">
        <w:rPr>
          <w:rFonts w:ascii="Arial" w:hAnsi="Arial"/>
          <w:b/>
          <w:i/>
          <w:noProof/>
          <w:sz w:val="24"/>
        </w:rPr>
        <w:t>-210495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49345B6" w:rsidR="001E41F3" w:rsidRPr="00410371" w:rsidRDefault="00EC1E16">
            <w:pPr>
              <w:pStyle w:val="CRCoverPage"/>
              <w:spacing w:after="0"/>
              <w:jc w:val="center"/>
              <w:rPr>
                <w:noProof/>
                <w:sz w:val="28"/>
              </w:rPr>
            </w:pPr>
            <w:r>
              <w:rPr>
                <w:b/>
                <w:noProof/>
                <w:sz w:val="28"/>
              </w:rPr>
              <w:t>1</w:t>
            </w:r>
            <w:r w:rsidR="0021049B">
              <w:rPr>
                <w:b/>
                <w:noProof/>
                <w:sz w:val="28"/>
              </w:rPr>
              <w:t>.</w:t>
            </w:r>
            <w:r>
              <w:rPr>
                <w:b/>
                <w:noProof/>
                <w:sz w:val="28"/>
              </w:rPr>
              <w:t>0</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r>
              <w:t>pCR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C7C0776" w:rsidR="001E41F3" w:rsidRDefault="00283227" w:rsidP="00283227">
            <w:pPr>
              <w:pStyle w:val="CRCoverPage"/>
              <w:spacing w:after="0"/>
              <w:rPr>
                <w:noProof/>
              </w:rPr>
            </w:pPr>
            <w:r>
              <w:rPr>
                <w:noProof/>
              </w:rPr>
              <w:t>TELUS</w:t>
            </w:r>
            <w:ins w:id="5" w:author="Peng Tan" w:date="2021-04-13T03:05:00Z">
              <w:r w:rsidR="00EB3CB7">
                <w:rPr>
                  <w:noProof/>
                </w:rPr>
                <w:t>, Ene</w:t>
              </w:r>
            </w:ins>
            <w:ins w:id="6" w:author="Peng Tan" w:date="2021-04-13T03:06:00Z">
              <w:r w:rsidR="00EB3CB7">
                <w:rPr>
                  <w:noProof/>
                </w:rPr>
                <w:t>nsys, BBC</w:t>
              </w:r>
            </w:ins>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C919A6A" w:rsidR="001E41F3" w:rsidRDefault="0021049B" w:rsidP="00283227">
            <w:pPr>
              <w:pStyle w:val="CRCoverPage"/>
              <w:spacing w:after="0"/>
              <w:rPr>
                <w:noProof/>
              </w:rPr>
            </w:pPr>
            <w:r>
              <w:rPr>
                <w:noProof/>
              </w:rPr>
              <w:t>2021-0</w:t>
            </w:r>
            <w:r w:rsidR="002779D3">
              <w:rPr>
                <w:noProof/>
              </w:rPr>
              <w:t>4</w:t>
            </w:r>
            <w:r>
              <w:rPr>
                <w:noProof/>
              </w:rPr>
              <w:t>-</w:t>
            </w:r>
            <w:r w:rsidR="002779D3">
              <w:rPr>
                <w:noProof/>
              </w:rPr>
              <w:t>07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52D5F0B9" w14:textId="17AAD035" w:rsidR="00CB7E72" w:rsidRDefault="00CB7E72" w:rsidP="002779D3">
      <w:pPr>
        <w:pStyle w:val="EX"/>
        <w:ind w:left="284" w:hanging="284"/>
      </w:pPr>
      <w:bookmarkStart w:id="7" w:name="_Toc2086438"/>
      <w:bookmarkStart w:id="8" w:name="_Toc25918776"/>
      <w:bookmarkStart w:id="9" w:name="_Toc36567253"/>
      <w:bookmarkStart w:id="10" w:name="_Toc36567283"/>
      <w:bookmarkStart w:id="11" w:name="_Toc36567337"/>
      <w:bookmarkStart w:id="12" w:name="_Toc68097371"/>
      <w:r>
        <w:t>[26]</w:t>
      </w:r>
      <w:r>
        <w:tab/>
        <w:t>3GPP TS 23.247, v0.1.0: "Architectural enhancements for 5G multicast-broadcast services; Stage 2;" Release 17.</w:t>
      </w:r>
    </w:p>
    <w:p w14:paraId="61089295" w14:textId="77777777" w:rsidR="00F61D47" w:rsidRPr="004D3578" w:rsidRDefault="00F61D47" w:rsidP="00F61D47">
      <w:pPr>
        <w:pStyle w:val="Heading2"/>
      </w:pPr>
      <w:r w:rsidRPr="004D3578">
        <w:t>3.1</w:t>
      </w:r>
      <w:r w:rsidRPr="004D3578">
        <w:tab/>
      </w:r>
      <w:r>
        <w:t>Terms</w:t>
      </w:r>
      <w:bookmarkEnd w:id="7"/>
      <w:bookmarkEnd w:id="8"/>
      <w:bookmarkEnd w:id="9"/>
      <w:bookmarkEnd w:id="10"/>
      <w:bookmarkEnd w:id="11"/>
      <w:bookmarkEnd w:id="12"/>
    </w:p>
    <w:p w14:paraId="2B1B421F" w14:textId="6C5F9851" w:rsidR="00CB7E72" w:rsidRPr="00762011" w:rsidRDefault="00CB7E72" w:rsidP="00CB7E72">
      <w:pPr>
        <w:keepLines/>
        <w:rPr>
          <w:strike/>
        </w:rPr>
      </w:pPr>
      <w:r>
        <w:rPr>
          <w:b/>
        </w:rPr>
        <w:t>Broadcast MBS S</w:t>
      </w:r>
      <w:r w:rsidRPr="00F044A2">
        <w:rPr>
          <w:b/>
        </w:rPr>
        <w:t>ession:</w:t>
      </w:r>
      <w:r>
        <w:rPr>
          <w:b/>
        </w:rPr>
        <w:t xml:space="preserve"> </w:t>
      </w:r>
      <w:r w:rsidRPr="00F619AD">
        <w:t xml:space="preserve">See </w:t>
      </w:r>
      <w:r>
        <w:t>TS 23.247 [26]</w:t>
      </w:r>
      <w:r w:rsidRPr="00A16976">
        <w:t>.</w:t>
      </w:r>
    </w:p>
    <w:p w14:paraId="4FC46791" w14:textId="3EB6D34C" w:rsidR="00CB7E72" w:rsidRPr="00F619AD" w:rsidRDefault="00CB7E72" w:rsidP="00CB7E72">
      <w:pPr>
        <w:keepLines/>
        <w:rPr>
          <w:strike/>
        </w:rPr>
      </w:pPr>
      <w:r>
        <w:rPr>
          <w:b/>
        </w:rPr>
        <w:t>Multicast 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r w:rsidR="008D3CA4">
        <w:t xml:space="preserve"> </w:t>
      </w:r>
    </w:p>
    <w:p w14:paraId="3CC60A61" w14:textId="310A98EA" w:rsidR="00CB7E72" w:rsidRDefault="00CB7E72" w:rsidP="00CB7E72">
      <w:r>
        <w:rPr>
          <w:b/>
        </w:rPr>
        <w:t>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p>
    <w:p w14:paraId="271AD862" w14:textId="0CE94EED" w:rsidR="00FD4D2A" w:rsidRPr="00FD4D2A" w:rsidRDefault="006D39A9" w:rsidP="00FD4D2A">
      <w:pPr>
        <w:pStyle w:val="CommentText"/>
      </w:pPr>
      <w:r w:rsidRPr="00FD4D2A">
        <w:rPr>
          <w:b/>
        </w:rPr>
        <w:t>5MBS User Service:</w:t>
      </w:r>
      <w:r>
        <w:t xml:space="preserve"> </w:t>
      </w:r>
      <w:r w:rsidR="00FD4D2A" w:rsidRPr="00FD4D2A">
        <w:t xml:space="preserve">Services provided to the end user by means of </w:t>
      </w:r>
      <w:r w:rsidR="0001572C">
        <w:t>5MBS transport</w:t>
      </w:r>
      <w:r w:rsidR="00FD4D2A" w:rsidRPr="00FD4D2A">
        <w:t xml:space="preserve"> and possibly other capabilities.</w:t>
      </w:r>
      <w:r w:rsidR="00FD4D2A">
        <w:t xml:space="preserve"> </w:t>
      </w:r>
      <w:r w:rsidR="00FD4D2A" w:rsidRPr="00FD4D2A">
        <w:t xml:space="preserve"> </w:t>
      </w:r>
    </w:p>
    <w:p w14:paraId="192B8E35" w14:textId="77777777" w:rsidR="00F61D47" w:rsidRDefault="00F61D47" w:rsidP="00F61D47">
      <w:pPr>
        <w:pStyle w:val="Changefirst"/>
      </w:pPr>
      <w:r>
        <w:rPr>
          <w:highlight w:val="yellow"/>
        </w:rPr>
        <w:lastRenderedPageBreak/>
        <w:t>NEXT</w:t>
      </w:r>
      <w:r w:rsidRPr="00F66D5C">
        <w:rPr>
          <w:highlight w:val="yellow"/>
        </w:rPr>
        <w:t xml:space="preserve"> CHANGE</w:t>
      </w:r>
    </w:p>
    <w:p w14:paraId="21D059AB" w14:textId="0E2D4796" w:rsidR="008379BA" w:rsidRDefault="008379BA" w:rsidP="008379BA">
      <w:pPr>
        <w:pStyle w:val="Heading2"/>
      </w:pPr>
      <w:bookmarkStart w:id="13" w:name="_Toc63784968"/>
      <w:r>
        <w:t>6.2</w:t>
      </w:r>
      <w:r>
        <w:tab/>
        <w:t>Potential Standardization Areas</w:t>
      </w:r>
      <w:bookmarkEnd w:id="13"/>
    </w:p>
    <w:p w14:paraId="2394BA4F" w14:textId="1E6BAFAA" w:rsidR="0021752C" w:rsidRPr="0021752C" w:rsidRDefault="0021752C" w:rsidP="0021752C">
      <w:pPr>
        <w:pStyle w:val="Heading3"/>
        <w:rPr>
          <w:lang w:val="en-US"/>
        </w:rPr>
      </w:pPr>
      <w:r>
        <w:rPr>
          <w:lang w:val="en-US"/>
        </w:rPr>
        <w:t>6.2.1</w:t>
      </w:r>
      <w:r>
        <w:rPr>
          <w:lang w:val="en-US"/>
        </w:rPr>
        <w:tab/>
        <w:t>Introduction</w:t>
      </w:r>
    </w:p>
    <w:p w14:paraId="510CBEA0" w14:textId="6A74F2D5" w:rsidR="008379BA" w:rsidRDefault="008379BA" w:rsidP="00436F3F">
      <w:pPr>
        <w:keepNext/>
      </w:pPr>
      <w:r w:rsidRPr="00A451CA">
        <w:t>Initially, the foll</w:t>
      </w:r>
      <w:r w:rsidRPr="00DA7915">
        <w:t>owing areas are identified as potential standardization areas</w:t>
      </w:r>
      <w:r>
        <w:t>:</w:t>
      </w:r>
    </w:p>
    <w:p w14:paraId="16F28CDD" w14:textId="04AB3CCA" w:rsidR="00A66204" w:rsidRPr="001E7699" w:rsidRDefault="00A66204" w:rsidP="00A66204">
      <w:pPr>
        <w:pStyle w:val="B10"/>
        <w:numPr>
          <w:ilvl w:val="0"/>
          <w:numId w:val="35"/>
        </w:numPr>
        <w:rPr>
          <w:lang w:val="en-US" w:eastAsia="zh-CN"/>
        </w:rPr>
      </w:pPr>
      <w:r>
        <w:t xml:space="preserve">Create </w:t>
      </w:r>
      <w:r w:rsidR="00485AE0">
        <w:t>Delivery Methods</w:t>
      </w:r>
      <w:commentRangeStart w:id="14"/>
      <w:r w:rsidR="001E7699">
        <w:t xml:space="preserve"> </w:t>
      </w:r>
      <w:commentRangeEnd w:id="14"/>
      <w:r w:rsidR="001E7699">
        <w:rPr>
          <w:rStyle w:val="CommentReference"/>
        </w:rPr>
        <w:commentReference w:id="14"/>
      </w:r>
      <w:r w:rsidR="001E7699">
        <w:t>in the MBSTF</w:t>
      </w:r>
      <w:r>
        <w:t xml:space="preserve"> to support 5MBS User Service to use 5MBS capabilities</w:t>
      </w:r>
      <w:r w:rsidR="00C76AED">
        <w:t>.</w:t>
      </w:r>
    </w:p>
    <w:p w14:paraId="1E2A9D81" w14:textId="18DE1BDA" w:rsidR="001E7699" w:rsidRDefault="001E7699" w:rsidP="00A66204">
      <w:pPr>
        <w:pStyle w:val="B10"/>
        <w:numPr>
          <w:ilvl w:val="0"/>
          <w:numId w:val="35"/>
        </w:numPr>
        <w:rPr>
          <w:lang w:val="en-US" w:eastAsia="zh-CN"/>
        </w:rPr>
      </w:pPr>
      <w:r>
        <w:t xml:space="preserve">Define Service aspects in MBSF, such as </w:t>
      </w:r>
      <w:r w:rsidR="00485AE0">
        <w:t>User Service</w:t>
      </w:r>
      <w:r>
        <w:t xml:space="preserve"> Announcement</w:t>
      </w:r>
      <w:r w:rsidR="00C76AED">
        <w:t>.</w:t>
      </w:r>
    </w:p>
    <w:p w14:paraId="7212B16E" w14:textId="34078137" w:rsidR="00A66204" w:rsidRPr="00415F93" w:rsidRDefault="001E7699" w:rsidP="00A66204">
      <w:pPr>
        <w:pStyle w:val="B10"/>
        <w:numPr>
          <w:ilvl w:val="0"/>
          <w:numId w:val="35"/>
        </w:numPr>
        <w:rPr>
          <w:lang w:val="en-US" w:eastAsia="zh-CN"/>
        </w:rPr>
      </w:pPr>
      <w:r>
        <w:t xml:space="preserve">Using 5MBS together with 5G Media Streaming Architecture </w:t>
      </w:r>
      <w:r w:rsidR="00A66204">
        <w:t>is one scenario</w:t>
      </w:r>
      <w:r w:rsidR="00C76AED">
        <w:t>.</w:t>
      </w:r>
    </w:p>
    <w:p w14:paraId="522DBD2D" w14:textId="5F23CBE9" w:rsidR="00A66204" w:rsidRPr="001E7699" w:rsidRDefault="00A66204" w:rsidP="00A66204">
      <w:pPr>
        <w:pStyle w:val="B10"/>
        <w:numPr>
          <w:ilvl w:val="0"/>
          <w:numId w:val="35"/>
        </w:numPr>
        <w:rPr>
          <w:lang w:val="en-US" w:eastAsia="zh-CN"/>
        </w:rPr>
      </w:pPr>
      <w:r>
        <w:t>Define Nmbsf</w:t>
      </w:r>
      <w:r w:rsidR="00DC0B85">
        <w:t>/</w:t>
      </w:r>
      <w:commentRangeStart w:id="15"/>
      <w:commentRangeStart w:id="16"/>
      <w:r>
        <w:t xml:space="preserve">Nx4 </w:t>
      </w:r>
      <w:commentRangeEnd w:id="15"/>
      <w:r w:rsidR="001E7699">
        <w:rPr>
          <w:rStyle w:val="CommentReference"/>
        </w:rPr>
        <w:commentReference w:id="15"/>
      </w:r>
      <w:commentRangeEnd w:id="16"/>
      <w:r w:rsidR="00D03C27">
        <w:rPr>
          <w:rStyle w:val="CommentReference"/>
        </w:rPr>
        <w:commentReference w:id="16"/>
      </w:r>
      <w:r>
        <w:t>(based on xMB-C) and Nmbstf</w:t>
      </w:r>
      <w:r w:rsidR="00DC0B85">
        <w:t>/</w:t>
      </w:r>
      <w:r>
        <w:t xml:space="preserve">Nx5 (based on xMB-U). </w:t>
      </w:r>
      <w:r w:rsidRPr="00415F93">
        <w:t xml:space="preserve">It is assumed that </w:t>
      </w:r>
      <w:r>
        <w:t xml:space="preserve">MB2 </w:t>
      </w:r>
      <w:r w:rsidRPr="00415F93">
        <w:t>interface will be supported in Release 17 “as is”</w:t>
      </w:r>
      <w:r w:rsidR="00C76AED">
        <w:t>.</w:t>
      </w:r>
    </w:p>
    <w:p w14:paraId="38FD4C1B" w14:textId="7B52856E" w:rsidR="001E7699" w:rsidRPr="00415F93" w:rsidRDefault="001E7699" w:rsidP="00A66204">
      <w:pPr>
        <w:pStyle w:val="B10"/>
        <w:numPr>
          <w:ilvl w:val="0"/>
          <w:numId w:val="35"/>
        </w:numPr>
        <w:rPr>
          <w:lang w:val="en-US" w:eastAsia="zh-CN"/>
        </w:rPr>
      </w:pPr>
      <w:r>
        <w:t xml:space="preserve">Define the realization of Nx2 (between MBSF and MBSTF), which configures and controls the delivery functions (like </w:t>
      </w:r>
      <w:commentRangeStart w:id="17"/>
      <w:r>
        <w:t xml:space="preserve">object </w:t>
      </w:r>
      <w:commentRangeEnd w:id="17"/>
      <w:r>
        <w:rPr>
          <w:rStyle w:val="CommentReference"/>
        </w:rPr>
        <w:commentReference w:id="17"/>
      </w:r>
      <w:r>
        <w:t>delivery)</w:t>
      </w:r>
      <w:r w:rsidR="00C76AED">
        <w:t>.</w:t>
      </w:r>
    </w:p>
    <w:p w14:paraId="08A75849" w14:textId="1EF4F4AC" w:rsidR="00A66204" w:rsidRPr="00F8638B" w:rsidRDefault="00A66204" w:rsidP="00F8638B">
      <w:pPr>
        <w:pStyle w:val="B10"/>
        <w:numPr>
          <w:ilvl w:val="0"/>
          <w:numId w:val="35"/>
        </w:numPr>
        <w:rPr>
          <w:lang w:eastAsia="zh-CN"/>
        </w:rPr>
      </w:pPr>
      <w:r>
        <w:t>Expect to have a new spec TS 26.502 to document these potential standardization areas</w:t>
      </w:r>
      <w:r w:rsidR="00C76AED">
        <w:t>.</w:t>
      </w:r>
    </w:p>
    <w:p w14:paraId="2E19E9F3" w14:textId="61BF7BA8" w:rsidR="00AF0E06" w:rsidRDefault="00AF0E06" w:rsidP="00EC1E16">
      <w:pPr>
        <w:pStyle w:val="Heading3"/>
        <w:rPr>
          <w:lang w:val="en-US"/>
        </w:rPr>
      </w:pPr>
      <w:r>
        <w:rPr>
          <w:lang w:val="en-US"/>
        </w:rPr>
        <w:t>6.2.</w:t>
      </w:r>
      <w:r w:rsidR="0021752C">
        <w:rPr>
          <w:lang w:val="en-US"/>
        </w:rPr>
        <w:t>2</w:t>
      </w:r>
      <w:r>
        <w:rPr>
          <w:lang w:val="en-US"/>
        </w:rPr>
        <w:tab/>
        <w:t>5</w:t>
      </w:r>
      <w:r w:rsidR="0021752C">
        <w:rPr>
          <w:lang w:val="en-US"/>
        </w:rPr>
        <w:t>MBS</w:t>
      </w:r>
      <w:r>
        <w:rPr>
          <w:lang w:val="en-US"/>
        </w:rPr>
        <w:t xml:space="preserve"> User Service Architecture</w:t>
      </w:r>
    </w:p>
    <w:p w14:paraId="112CB09B" w14:textId="1305393C" w:rsidR="007B38C7" w:rsidRDefault="007B38C7" w:rsidP="007B38C7">
      <w:pPr>
        <w:keepNext/>
        <w:rPr>
          <w:lang w:val="en-US"/>
        </w:rPr>
      </w:pPr>
      <w:r>
        <w:t xml:space="preserve">Figure 6.2-1 provides a view of the network architecture for </w:t>
      </w:r>
      <w:commentRangeStart w:id="18"/>
      <w:commentRangeStart w:id="19"/>
      <w:commentRangeStart w:id="20"/>
      <w:r w:rsidR="0021752C">
        <w:t>5MBS User Service</w:t>
      </w:r>
      <w:commentRangeEnd w:id="18"/>
      <w:r w:rsidR="00B269CB">
        <w:rPr>
          <w:rStyle w:val="CommentReference"/>
        </w:rPr>
        <w:commentReference w:id="18"/>
      </w:r>
      <w:commentRangeEnd w:id="19"/>
      <w:r w:rsidR="00BF76BB">
        <w:rPr>
          <w:rStyle w:val="CommentReference"/>
        </w:rPr>
        <w:commentReference w:id="19"/>
      </w:r>
      <w:commentRangeEnd w:id="20"/>
      <w:r w:rsidR="00E11075">
        <w:rPr>
          <w:rStyle w:val="CommentReference"/>
        </w:rPr>
        <w:commentReference w:id="20"/>
      </w:r>
      <w:r w:rsidR="0091087F">
        <w:t xml:space="preserve"> delivery</w:t>
      </w:r>
      <w:r w:rsidR="005979C8">
        <w:t xml:space="preserve"> and control</w:t>
      </w:r>
      <w:r>
        <w:t xml:space="preserve">. </w:t>
      </w:r>
      <w:r>
        <w:rPr>
          <w:lang w:val="en-US"/>
        </w:rPr>
        <w:t>In this figure, two potential standardization areas are identified:</w:t>
      </w:r>
    </w:p>
    <w:p w14:paraId="7A7FE7AC" w14:textId="2472A969" w:rsidR="007B38C7" w:rsidRDefault="007B38C7" w:rsidP="007B38C7">
      <w:pPr>
        <w:pStyle w:val="B10"/>
        <w:keepNext/>
        <w:rPr>
          <w:lang w:val="en-US"/>
        </w:rPr>
      </w:pPr>
      <w:r>
        <w:rPr>
          <w:lang w:val="en-US"/>
        </w:rPr>
        <w:t>1.</w:t>
      </w:r>
      <w:r>
        <w:rPr>
          <w:lang w:val="en-US"/>
        </w:rPr>
        <w:tab/>
      </w:r>
      <w:r w:rsidRPr="00B80054">
        <w:rPr>
          <w:lang w:val="en-US"/>
        </w:rPr>
        <w:t xml:space="preserve">How </w:t>
      </w:r>
      <w:commentRangeStart w:id="21"/>
      <w:r w:rsidRPr="00B80054">
        <w:rPr>
          <w:lang w:val="en-US"/>
        </w:rPr>
        <w:t>AF</w:t>
      </w:r>
      <w:commentRangeEnd w:id="21"/>
      <w:r w:rsidR="009975B1">
        <w:rPr>
          <w:rStyle w:val="CommentReference"/>
        </w:rPr>
        <w:commentReference w:id="21"/>
      </w:r>
      <w:r w:rsidRPr="00B80054">
        <w:rPr>
          <w:lang w:val="en-US"/>
        </w:rPr>
        <w:t xml:space="preserve"> and MBSF interact to support MBS session operations and transport (i.e. xMB-C and MB2-C reference points)</w:t>
      </w:r>
      <w:r>
        <w:rPr>
          <w:lang w:val="en-US"/>
        </w:rPr>
        <w:t>.</w:t>
      </w:r>
    </w:p>
    <w:p w14:paraId="5C9952B8" w14:textId="5DD9E7CD" w:rsidR="007B38C7" w:rsidRPr="003C4CAF" w:rsidRDefault="007B38C7" w:rsidP="003C4CAF">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sidR="00B90D1D">
        <w:rPr>
          <w:lang w:val="en-US"/>
        </w:rPr>
        <w:t>t</w:t>
      </w:r>
      <w:r w:rsidRPr="00B80054">
        <w:rPr>
          <w:lang w:val="en-US"/>
        </w:rPr>
        <w:t xml:space="preserve">raffic and sourcing of IP </w:t>
      </w:r>
      <w:r>
        <w:rPr>
          <w:lang w:val="en-US"/>
        </w:rPr>
        <w:t>m</w:t>
      </w:r>
      <w:r w:rsidRPr="00B80054">
        <w:rPr>
          <w:lang w:val="en-US"/>
        </w:rPr>
        <w:t>ulticast.</w:t>
      </w:r>
    </w:p>
    <w:p w14:paraId="00D88725" w14:textId="08B16336" w:rsidR="008379BA" w:rsidRDefault="002439C0" w:rsidP="00C9289D">
      <w:pPr>
        <w:keepNext/>
        <w:jc w:val="center"/>
        <w:rPr>
          <w:lang w:val="en-US"/>
        </w:rPr>
      </w:pPr>
      <w:r w:rsidRPr="002439C0">
        <w:t xml:space="preserve"> </w:t>
      </w:r>
      <w:r>
        <w:object w:dxaOrig="9797" w:dyaOrig="2607" w14:anchorId="3D523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28.25pt" o:ole="">
            <v:imagedata r:id="rId17" o:title=""/>
          </v:shape>
          <o:OLEObject Type="Embed" ProgID="Visio.Drawing.11" ShapeID="_x0000_i1025" DrawAspect="Content" ObjectID="_1679788454" r:id="rId18"/>
        </w:object>
      </w:r>
    </w:p>
    <w:p w14:paraId="0DC552B0" w14:textId="4DB600C0" w:rsidR="008379BA" w:rsidRDefault="008379BA" w:rsidP="003C58E7">
      <w:pPr>
        <w:pStyle w:val="TF"/>
        <w:rPr>
          <w:lang w:val="en-US"/>
        </w:rPr>
      </w:pPr>
      <w:r>
        <w:rPr>
          <w:lang w:val="en-US"/>
        </w:rPr>
        <w:t xml:space="preserve">Figure 6.2-1: </w:t>
      </w:r>
      <w:r w:rsidR="007B38C7">
        <w:rPr>
          <w:lang w:val="en-US"/>
        </w:rPr>
        <w:t xml:space="preserve">Network Architecture for </w:t>
      </w:r>
      <w:r>
        <w:rPr>
          <w:lang w:val="en-US"/>
        </w:rPr>
        <w:t>5MBS</w:t>
      </w:r>
      <w:r w:rsidRPr="001017A3">
        <w:rPr>
          <w:lang w:val="en-US"/>
        </w:rPr>
        <w:t xml:space="preserve"> </w:t>
      </w:r>
      <w:r w:rsidR="007B38C7">
        <w:rPr>
          <w:lang w:val="en-US"/>
        </w:rPr>
        <w:t>User Service</w:t>
      </w:r>
      <w:r w:rsidR="00FF64B5">
        <w:rPr>
          <w:lang w:val="en-US"/>
        </w:rPr>
        <w:t xml:space="preserve"> Delivery and Control</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22" w:name="_Toc63784969"/>
      <w:r>
        <w:t>7</w:t>
      </w:r>
      <w:r w:rsidRPr="005E78DA">
        <w:tab/>
      </w:r>
      <w:r>
        <w:t xml:space="preserve">Potential </w:t>
      </w:r>
      <w:r w:rsidRPr="005E78DA">
        <w:t>Solutions</w:t>
      </w:r>
      <w:bookmarkEnd w:id="22"/>
    </w:p>
    <w:p w14:paraId="1F81BE62" w14:textId="69D3C386" w:rsidR="0021752C" w:rsidRDefault="0021752C" w:rsidP="0021752C">
      <w:pPr>
        <w:pStyle w:val="Heading2"/>
      </w:pPr>
      <w:r>
        <w:t>7.1</w:t>
      </w:r>
      <w:r>
        <w:tab/>
      </w:r>
      <w:r w:rsidR="002A59AE">
        <w:t>General</w:t>
      </w:r>
    </w:p>
    <w:p w14:paraId="2744AB5B" w14:textId="2CB9746E" w:rsidR="00D854E2" w:rsidRDefault="00D854E2" w:rsidP="00D854E2">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23" w:name="_Toc68097440"/>
      <w:r>
        <w:t>7.2</w:t>
      </w:r>
      <w:r>
        <w:tab/>
        <w:t>Support of multicast ABR in 5G Media Streaming Architecture</w:t>
      </w:r>
      <w:bookmarkEnd w:id="23"/>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2537199C" w:rsidR="009E6C2E" w:rsidRPr="00B91D33" w:rsidRDefault="003C629E" w:rsidP="00B91D33">
      <w:pPr>
        <w:pStyle w:val="B10"/>
        <w:ind w:left="0" w:firstLine="0"/>
      </w:pPr>
      <w:r>
        <w:t>The 5MBS User Service architecture is independendent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commentRangeStart w:id="24"/>
      <w:commentRangeStart w:id="25"/>
      <w:r w:rsidRPr="007B38C7">
        <w:t xml:space="preserve">DASH </w:t>
      </w:r>
      <w:commentRangeEnd w:id="24"/>
      <w:r w:rsidR="001E7699">
        <w:rPr>
          <w:rStyle w:val="CommentReference"/>
        </w:rPr>
        <w:commentReference w:id="24"/>
      </w:r>
      <w:commentRangeEnd w:id="25"/>
      <w:r w:rsidR="001D5D18">
        <w:rPr>
          <w:rStyle w:val="CommentReference"/>
        </w:rPr>
        <w:commentReference w:id="25"/>
      </w:r>
      <w:r w:rsidR="001E7699">
        <w:t xml:space="preserve">content as </w:t>
      </w:r>
      <w:r w:rsidRPr="007B38C7">
        <w:t>defined in TS 26.501</w:t>
      </w:r>
      <w:r w:rsidR="00D03C27">
        <w:t>, and i</w:t>
      </w:r>
      <w:r w:rsidRPr="007B38C7">
        <w:t xml:space="preserve">t also includes the use of </w:t>
      </w:r>
      <w:r w:rsidR="00C9289D">
        <w:t xml:space="preserve">a </w:t>
      </w:r>
      <w:r w:rsidRPr="007B38C7">
        <w:t>MBS session to deliver the DASH segments in multicast.</w:t>
      </w:r>
      <w:r w:rsidR="00B91D33">
        <w:t xml:space="preserve"> </w:t>
      </w:r>
      <w:r w:rsidR="009E6C2E">
        <w:rPr>
          <w:lang w:val="en-US"/>
        </w:rPr>
        <w:t xml:space="preserve">When delivering </w:t>
      </w:r>
      <w:commentRangeStart w:id="26"/>
      <w:r w:rsidR="009E6C2E">
        <w:rPr>
          <w:lang w:val="en-US"/>
        </w:rPr>
        <w:t xml:space="preserve">content </w:t>
      </w:r>
      <w:commentRangeEnd w:id="26"/>
      <w:r w:rsidR="009E6C2E">
        <w:rPr>
          <w:rStyle w:val="CommentReference"/>
        </w:rPr>
        <w:commentReference w:id="26"/>
      </w:r>
      <w:r w:rsidR="009E6C2E">
        <w:rPr>
          <w:lang w:val="en-US"/>
        </w:rPr>
        <w:t xml:space="preserve">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18F94879" w14:textId="370C355B" w:rsidR="00061695" w:rsidRDefault="00452CAD" w:rsidP="00C9289D">
      <w:pPr>
        <w:keepNext/>
        <w:jc w:val="center"/>
        <w:rPr>
          <w:lang w:val="en-US"/>
        </w:rPr>
      </w:pPr>
      <w:commentRangeStart w:id="27"/>
      <w:commentRangeEnd w:id="27"/>
      <w:r>
        <w:rPr>
          <w:rStyle w:val="CommentReference"/>
        </w:rPr>
        <w:commentReference w:id="27"/>
      </w:r>
      <w:commentRangeStart w:id="28"/>
      <w:commentRangeEnd w:id="28"/>
      <w:r w:rsidR="00BF76BB">
        <w:rPr>
          <w:rStyle w:val="CommentReference"/>
        </w:rPr>
        <w:commentReference w:id="28"/>
      </w:r>
      <w:r w:rsidR="00994938">
        <w:object w:dxaOrig="7385" w:dyaOrig="4506" w14:anchorId="4AE4A753">
          <v:shape id="_x0000_i1026" type="#_x0000_t75" style="width:368.25pt;height:225pt" o:ole="">
            <v:imagedata r:id="rId19" o:title=""/>
          </v:shape>
          <o:OLEObject Type="Embed" ProgID="Visio.Drawing.11" ShapeID="_x0000_i1026" DrawAspect="Content" ObjectID="_1679788455" r:id="rId20"/>
        </w:object>
      </w:r>
      <w:commentRangeStart w:id="29"/>
      <w:commentRangeEnd w:id="29"/>
      <w:r w:rsidR="00EB720E">
        <w:rPr>
          <w:rStyle w:val="CommentReference"/>
        </w:rPr>
        <w:commentReference w:id="29"/>
      </w:r>
      <w:commentRangeStart w:id="30"/>
      <w:commentRangeStart w:id="31"/>
      <w:commentRangeEnd w:id="30"/>
      <w:r w:rsidR="0021752C">
        <w:rPr>
          <w:rStyle w:val="CommentReference"/>
        </w:rPr>
        <w:commentReference w:id="30"/>
      </w:r>
      <w:commentRangeEnd w:id="31"/>
      <w:r w:rsidR="00801EF7">
        <w:rPr>
          <w:rStyle w:val="CommentReference"/>
        </w:rPr>
        <w:commentReference w:id="31"/>
      </w:r>
      <w:commentRangeStart w:id="32"/>
      <w:commentRangeEnd w:id="32"/>
      <w:r w:rsidR="0021752C">
        <w:rPr>
          <w:rStyle w:val="CommentReference"/>
        </w:rPr>
        <w:commentReference w:id="32"/>
      </w:r>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5426F71E"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 xml:space="preserve">N6 </w:t>
      </w:r>
      <w:r w:rsidRPr="001D45C9">
        <w:rPr>
          <w:lang w:val="en-US"/>
        </w:rPr>
        <w:t xml:space="preserve">transport parameters, and </w:t>
      </w:r>
      <w:commentRangeStart w:id="33"/>
      <w:commentRangeStart w:id="34"/>
      <w:r w:rsidRPr="001D45C9">
        <w:rPr>
          <w:lang w:val="en-US"/>
        </w:rPr>
        <w:t xml:space="preserve">session </w:t>
      </w:r>
      <w:commentRangeEnd w:id="33"/>
      <w:r w:rsidR="00B3390E">
        <w:rPr>
          <w:rStyle w:val="CommentReference"/>
        </w:rPr>
        <w:commentReference w:id="33"/>
      </w:r>
      <w:commentRangeEnd w:id="34"/>
      <w:r w:rsidR="00D03C27">
        <w:rPr>
          <w:rStyle w:val="CommentReference"/>
        </w:rPr>
        <w:commentReference w:id="34"/>
      </w:r>
      <w:r>
        <w:rPr>
          <w:lang w:val="en-US"/>
        </w:rPr>
        <w:t>transport (via interface Nx1)</w:t>
      </w:r>
      <w:r w:rsidR="00436F3F">
        <w:rPr>
          <w:lang w:val="en-US"/>
        </w:rPr>
        <w:t>.</w:t>
      </w:r>
    </w:p>
    <w:p w14:paraId="6A825005" w14:textId="22394BE5" w:rsidR="001D45C9" w:rsidRDefault="001D45C9" w:rsidP="00436F3F">
      <w:pPr>
        <w:pStyle w:val="B10"/>
        <w:keepNext/>
      </w:pPr>
      <w:r w:rsidRPr="001D45C9">
        <w:rPr>
          <w:lang w:val="en-US"/>
        </w:rPr>
        <w:t>-</w:t>
      </w:r>
      <w:r w:rsidRPr="001D45C9">
        <w:rPr>
          <w:lang w:val="en-US"/>
        </w:rPr>
        <w:tab/>
        <w:t>Selection of serving MB-SMF for</w:t>
      </w:r>
      <w:r w:rsidRPr="00CA07D3">
        <w:t xml:space="preserve"> </w:t>
      </w:r>
      <w:r>
        <w:t>an MBS Session (via interface Nx1)</w:t>
      </w:r>
      <w:r w:rsidR="00436F3F">
        <w:t>.</w:t>
      </w:r>
    </w:p>
    <w:p w14:paraId="6DBCCF12" w14:textId="7DF75678" w:rsidR="003C6282" w:rsidRPr="001D45C9" w:rsidRDefault="003C6282" w:rsidP="00C9289D">
      <w:pPr>
        <w:pStyle w:val="B10"/>
      </w:pPr>
      <w:r>
        <w:t>-</w:t>
      </w:r>
      <w:r>
        <w:tab/>
      </w:r>
      <w:commentRangeStart w:id="35"/>
      <w:commentRangeStart w:id="36"/>
      <w:r w:rsidR="009765BE">
        <w:t>Configur</w:t>
      </w:r>
      <w:r w:rsidRPr="00CA07D3">
        <w:t>ation</w:t>
      </w:r>
      <w:r w:rsidR="009765BE">
        <w:t xml:space="preserve"> (via </w:t>
      </w:r>
      <w:r w:rsidR="009765BE" w:rsidRPr="00C9289D">
        <w:t>interface</w:t>
      </w:r>
      <w:r w:rsidR="009765BE">
        <w:t xml:space="preserve"> Nx2)</w:t>
      </w:r>
      <w:r w:rsidRPr="00CA07D3">
        <w:t xml:space="preserve"> of </w:t>
      </w:r>
      <w:r w:rsidR="009765BE">
        <w:t xml:space="preserve">the </w:t>
      </w:r>
      <w:r w:rsidRPr="00CA07D3">
        <w:t xml:space="preserve">sender IP multicast address </w:t>
      </w:r>
      <w:commentRangeEnd w:id="35"/>
      <w:r w:rsidR="00B3390E">
        <w:rPr>
          <w:rStyle w:val="CommentReference"/>
        </w:rPr>
        <w:commentReference w:id="35"/>
      </w:r>
      <w:commentRangeEnd w:id="36"/>
      <w:r w:rsidR="00D03C27">
        <w:rPr>
          <w:rStyle w:val="CommentReference"/>
        </w:rPr>
        <w:commentReference w:id="36"/>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0FFE54F7" w:rsidR="001D45C9" w:rsidRPr="001D45C9" w:rsidRDefault="00436F3F" w:rsidP="00436F3F">
      <w:pPr>
        <w:pStyle w:val="B10"/>
        <w:keepNext/>
      </w:pPr>
      <w:r>
        <w:t>-</w:t>
      </w:r>
      <w:r>
        <w:tab/>
      </w:r>
      <w:r w:rsidR="003C6282">
        <w:t>Interacting with the MBSTF (if needed) for 5MBS Delivery Method control</w:t>
      </w:r>
      <w:r w:rsidR="00963053">
        <w:t xml:space="preserve"> (via Nx2)</w:t>
      </w:r>
      <w:r w:rsidR="00B90D1D">
        <w:t>.</w:t>
      </w:r>
    </w:p>
    <w:p w14:paraId="11AD9A55" w14:textId="5F2CCD74"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via xMB-</w:t>
      </w:r>
      <w:r w:rsidR="00F8638B">
        <w:rPr>
          <w:lang w:val="en-US"/>
        </w:rPr>
        <w:t>C</w:t>
      </w:r>
      <w:r w:rsidR="00963053">
        <w:rPr>
          <w:lang w:val="en-US"/>
        </w:rPr>
        <w:t>)</w:t>
      </w:r>
      <w:r w:rsidR="00801EF7">
        <w:rPr>
          <w:lang w:val="en-US"/>
        </w:rPr>
        <w:t>.</w:t>
      </w:r>
    </w:p>
    <w:p w14:paraId="5D0BF5EA" w14:textId="09D36FF0" w:rsidR="001D45C9" w:rsidRPr="001D45C9" w:rsidRDefault="001D45C9" w:rsidP="001D45C9">
      <w:pPr>
        <w:ind w:left="284"/>
        <w:rPr>
          <w:color w:val="FF0000"/>
          <w:lang w:val="en-US"/>
        </w:rPr>
      </w:pPr>
      <w:r w:rsidRPr="001D45C9">
        <w:rPr>
          <w:color w:val="FF0000"/>
          <w:lang w:val="en-US"/>
        </w:rPr>
        <w:t xml:space="preserve">Editor’s </w:t>
      </w:r>
      <w:r>
        <w:rPr>
          <w:color w:val="FF0000"/>
          <w:lang w:val="en-US"/>
        </w:rPr>
        <w:t>Note</w:t>
      </w:r>
      <w:r w:rsidRPr="001D45C9">
        <w:rPr>
          <w:color w:val="FF0000"/>
          <w:lang w:val="en-US"/>
        </w:rPr>
        <w:t xml:space="preserve">: </w:t>
      </w:r>
      <w:r w:rsidR="00BF76BB">
        <w:rPr>
          <w:color w:val="FF0000"/>
          <w:lang w:val="en-US"/>
        </w:rPr>
        <w:t xml:space="preserve">It is assumed that </w:t>
      </w:r>
      <w:r w:rsidRPr="001D45C9">
        <w:rPr>
          <w:color w:val="FF0000"/>
          <w:lang w:val="en-US"/>
        </w:rPr>
        <w:t xml:space="preserve">MB2-C interface </w:t>
      </w:r>
      <w:r w:rsidR="00BF76BB">
        <w:rPr>
          <w:color w:val="FF0000"/>
          <w:lang w:val="en-US"/>
        </w:rPr>
        <w:t>will be supported in Release 17 “</w:t>
      </w:r>
      <w:r w:rsidRPr="001D45C9">
        <w:rPr>
          <w:color w:val="FF0000"/>
          <w:lang w:val="en-US"/>
        </w:rPr>
        <w:t>as is</w:t>
      </w:r>
      <w:r w:rsidR="00BF76BB">
        <w:rPr>
          <w:color w:val="FF0000"/>
          <w:lang w:val="en-US"/>
        </w:rPr>
        <w:t>”</w:t>
      </w:r>
      <w:r w:rsidR="0040120E">
        <w:rPr>
          <w:color w:val="FF0000"/>
          <w:lang w:val="en-US"/>
        </w:rPr>
        <w:t>,</w:t>
      </w:r>
      <w:r w:rsidRPr="001D45C9">
        <w:rPr>
          <w:color w:val="FF0000"/>
          <w:lang w:val="en-US"/>
        </w:rPr>
        <w:t xml:space="preserve"> as specified in 3GPP TS 2</w:t>
      </w:r>
      <w:r w:rsidR="0040120E">
        <w:rPr>
          <w:color w:val="FF0000"/>
          <w:lang w:val="en-US"/>
        </w:rPr>
        <w:t>9</w:t>
      </w:r>
      <w:r w:rsidRPr="001D45C9">
        <w:rPr>
          <w:color w:val="FF0000"/>
          <w:lang w:val="en-US"/>
        </w:rPr>
        <w:t>.</w:t>
      </w:r>
      <w:r w:rsidR="0040120E">
        <w:rPr>
          <w:color w:val="FF0000"/>
          <w:lang w:val="en-US"/>
        </w:rPr>
        <w:t>468 [18] and RFC 6733 [20]</w:t>
      </w:r>
      <w:r w:rsidR="00801EF7">
        <w:rPr>
          <w:color w:val="FF0000"/>
          <w:lang w:val="en-US"/>
        </w:rPr>
        <w:t>.</w:t>
      </w:r>
    </w:p>
    <w:p w14:paraId="19B959CA" w14:textId="5CBF1757" w:rsidR="008B73D8" w:rsidRPr="00C9289D" w:rsidRDefault="00C9289D" w:rsidP="00C9289D">
      <w:pPr>
        <w:pStyle w:val="B10"/>
        <w:rPr>
          <w:lang w:val="en-US"/>
        </w:rPr>
      </w:pPr>
      <w:r>
        <w:t>-</w:t>
      </w:r>
      <w:r>
        <w:tab/>
      </w:r>
      <w:r w:rsidR="003C6282">
        <w:t>Inte</w:t>
      </w:r>
      <w:r w:rsidR="00963053">
        <w:t xml:space="preserve">racting with </w:t>
      </w:r>
      <w:r w:rsidR="009765BE">
        <w:t xml:space="preserve">the </w:t>
      </w:r>
      <w:commentRangeStart w:id="37"/>
      <w:r w:rsidR="00963053">
        <w:t xml:space="preserve">PCF (via </w:t>
      </w:r>
      <w:r w:rsidR="003C6282">
        <w:t>Nx3)</w:t>
      </w:r>
      <w:commentRangeEnd w:id="37"/>
      <w:r w:rsidR="00B3390E">
        <w:rPr>
          <w:rStyle w:val="CommentReference"/>
        </w:rPr>
        <w:commentReference w:id="37"/>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6AB7734B" w:rsidR="00B90D1D" w:rsidRDefault="00547CB1" w:rsidP="00547CB1">
      <w:pPr>
        <w:pStyle w:val="NO"/>
      </w:pPr>
      <w:r>
        <w:t>NOTE: The</w:t>
      </w:r>
      <w:r w:rsidR="00B3390E">
        <w:t xml:space="preserve"> MBS-5 interface might be a abstract interface,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commentRangeStart w:id="38"/>
      <w:commentRangeStart w:id="39"/>
      <w:commentRangeStart w:id="40"/>
      <w:r w:rsidR="00C971E3">
        <w:t xml:space="preserve">User Service </w:t>
      </w:r>
      <w:r w:rsidR="009A492F" w:rsidRPr="00B90D1D">
        <w:t xml:space="preserve">Discovery/Announcement </w:t>
      </w:r>
      <w:commentRangeEnd w:id="38"/>
      <w:r w:rsidR="00BF76BB" w:rsidRPr="00B90D1D">
        <w:commentReference w:id="38"/>
      </w:r>
      <w:commentRangeEnd w:id="39"/>
      <w:r w:rsidR="00801EF7" w:rsidRPr="00B90D1D">
        <w:commentReference w:id="39"/>
      </w:r>
      <w:commentRangeEnd w:id="40"/>
      <w:r w:rsidR="00D03C27">
        <w:rPr>
          <w:rStyle w:val="CommentReference"/>
        </w:rPr>
        <w:commentReference w:id="40"/>
      </w:r>
      <w:r w:rsidR="009A492F" w:rsidRPr="00B90D1D">
        <w:t xml:space="preserve">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557801F0" w:rsidR="00A45F3D" w:rsidRPr="00C971E3" w:rsidRDefault="00C971E3" w:rsidP="00A45F3D">
      <w:pPr>
        <w:pStyle w:val="B10"/>
        <w:ind w:left="0" w:firstLine="0"/>
        <w:rPr>
          <w:rStyle w:val="CommentReference"/>
        </w:rPr>
      </w:pPr>
      <w:r>
        <w:rPr>
          <w:lang w:val="en-US"/>
        </w:rPr>
        <w:t xml:space="preserve">In MBSTF, </w:t>
      </w:r>
      <w:commentRangeStart w:id="41"/>
      <w:commentRangeStart w:id="42"/>
      <w:commentRangeStart w:id="43"/>
      <w:r>
        <w:rPr>
          <w:lang w:val="en-US"/>
        </w:rPr>
        <w:t>the use of</w:t>
      </w:r>
      <w:r w:rsidR="00994938">
        <w:rPr>
          <w:lang w:val="en-US"/>
        </w:rPr>
        <w:t xml:space="preserve"> reference point N6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commentRangeEnd w:id="41"/>
      <w:r w:rsidR="00994938">
        <w:rPr>
          <w:rStyle w:val="CommentReference"/>
        </w:rPr>
        <w:commentReference w:id="41"/>
      </w:r>
      <w:commentRangeEnd w:id="42"/>
      <w:r w:rsidR="00B3390E">
        <w:rPr>
          <w:rStyle w:val="CommentReference"/>
        </w:rPr>
        <w:commentReference w:id="42"/>
      </w:r>
      <w:commentRangeEnd w:id="43"/>
      <w:r w:rsidR="00D03C27">
        <w:rPr>
          <w:rStyle w:val="CommentReference"/>
        </w:rPr>
        <w:commentReference w:id="43"/>
      </w:r>
    </w:p>
    <w:p w14:paraId="77EF3D16" w14:textId="11DC4D9C" w:rsidR="00A45F3D" w:rsidRDefault="00C971E3" w:rsidP="00547CB1">
      <w:pPr>
        <w:keepNext/>
        <w:rPr>
          <w:lang w:val="en-US"/>
        </w:rPr>
      </w:pPr>
      <w:commentRangeStart w:id="44"/>
      <w:commentRangeStart w:id="45"/>
      <w:commentRangeEnd w:id="44"/>
      <w:r>
        <w:rPr>
          <w:rStyle w:val="CommentReference"/>
        </w:rPr>
        <w:commentReference w:id="44"/>
      </w:r>
      <w:commentRangeEnd w:id="45"/>
      <w:r w:rsidRPr="00445F9A">
        <w:rPr>
          <w:lang w:val="en-US"/>
        </w:rPr>
        <w:t>The following MBSTF functionality and Delivery Methods related to MBS data handling, to support 5MBS User Services, will be studied in the present document.</w:t>
      </w:r>
      <w:r w:rsidRPr="00445F9A">
        <w:rPr>
          <w:lang w:val="en-US"/>
        </w:rPr>
        <w:commentReference w:id="45"/>
      </w:r>
    </w:p>
    <w:p w14:paraId="3C42493C" w14:textId="30075A39"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AS (via interface 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5525BEA8"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delivery of media segments (as special </w:t>
      </w:r>
      <w:r w:rsidR="00397157">
        <w:rPr>
          <w:lang w:val="en-US"/>
        </w:rPr>
        <w:t>object</w:t>
      </w:r>
      <w:r w:rsidR="00BF76BB">
        <w:rPr>
          <w:lang w:val="en-US"/>
        </w:rPr>
        <w:t>s)</w:t>
      </w:r>
      <w:r>
        <w:rPr>
          <w:lang w:val="en-US"/>
        </w:rPr>
        <w:t>.</w:t>
      </w:r>
    </w:p>
    <w:p w14:paraId="180F9754" w14:textId="5871D9AD" w:rsidR="009A492F" w:rsidRDefault="009A492F" w:rsidP="009A492F">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p>
    <w:p w14:paraId="2D2D6757" w14:textId="7075B6C9" w:rsidR="00397157" w:rsidRPr="002A59AE" w:rsidRDefault="009A492F" w:rsidP="00A95D1C">
      <w:pPr>
        <w:pStyle w:val="EditorsNote"/>
        <w:ind w:left="0" w:firstLine="284"/>
        <w:rPr>
          <w:lang w:val="en-US"/>
        </w:rPr>
      </w:pPr>
      <w:r w:rsidRPr="002A59AE">
        <w:rPr>
          <w:lang w:val="en-US"/>
        </w:rPr>
        <w:t xml:space="preserve">Editor’s Note: </w:t>
      </w:r>
      <w:r w:rsidR="00547CB1">
        <w:rPr>
          <w:lang w:val="en-US"/>
        </w:rPr>
        <w:t>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207A2E95" w:rsidR="009A492F" w:rsidRDefault="009A492F" w:rsidP="009A492F">
      <w:pPr>
        <w:pStyle w:val="EditorsNote"/>
        <w:rPr>
          <w:lang w:val="en-US"/>
        </w:rPr>
      </w:pPr>
      <w:r w:rsidRPr="00335763">
        <w:rPr>
          <w:lang w:val="en-US"/>
        </w:rPr>
        <w:t>Editor’s Note:</w:t>
      </w:r>
      <w:r>
        <w:rPr>
          <w:lang w:val="en-US"/>
        </w:rPr>
        <w:tab/>
      </w:r>
      <w:r w:rsidR="00397157">
        <w:rPr>
          <w:lang w:val="en-US"/>
        </w:rPr>
        <w:t xml:space="preserve">The potential merger of </w:t>
      </w:r>
      <w:r>
        <w:rPr>
          <w:lang w:val="en-US"/>
        </w:rPr>
        <w:t>T</w:t>
      </w:r>
      <w:r w:rsidRPr="00D35B5F">
        <w:rPr>
          <w:lang w:val="en-US"/>
        </w:rPr>
        <w:t>ransparent</w:t>
      </w:r>
      <w:r>
        <w:rPr>
          <w:lang w:val="en-US"/>
        </w:rPr>
        <w:t xml:space="preserve"> delivery </w:t>
      </w:r>
      <w:r w:rsidR="00452CAD">
        <w:rPr>
          <w:lang w:val="en-US"/>
        </w:rPr>
        <w:t>method</w:t>
      </w:r>
      <w:r w:rsidRPr="00D35B5F">
        <w:rPr>
          <w:lang w:val="en-US"/>
        </w:rPr>
        <w:t xml:space="preserve"> and </w:t>
      </w:r>
      <w:r>
        <w:rPr>
          <w:lang w:val="en-US"/>
        </w:rPr>
        <w:t>G</w:t>
      </w:r>
      <w:r w:rsidRPr="00D35B5F">
        <w:rPr>
          <w:lang w:val="en-US"/>
        </w:rPr>
        <w:t xml:space="preserve">roup </w:t>
      </w:r>
      <w:r>
        <w:rPr>
          <w:lang w:val="en-US"/>
        </w:rPr>
        <w:t xml:space="preserve">Communication delivery </w:t>
      </w:r>
      <w:r w:rsidR="00452CAD">
        <w:rPr>
          <w:lang w:val="en-US"/>
        </w:rPr>
        <w:t>method</w:t>
      </w:r>
      <w:r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Pr="00335763">
        <w:rPr>
          <w:lang w:val="en-US"/>
        </w:rPr>
        <w:t>.</w:t>
      </w:r>
      <w:del w:id="46" w:author="Peng Tan" w:date="2021-04-12T10:18:00Z">
        <w:r w:rsidR="00B64895" w:rsidDel="009C4DAD">
          <w:rPr>
            <w:lang w:val="en-US"/>
          </w:rPr>
          <w:delText xml:space="preserve"> </w:delText>
        </w:r>
        <w:r w:rsidRPr="005D691F" w:rsidDel="009C4DAD">
          <w:rPr>
            <w:lang w:val="en-US"/>
          </w:rPr>
          <w:delText>Other delivery methods may be added beyond the current release.</w:delText>
        </w:r>
      </w:del>
    </w:p>
    <w:p w14:paraId="5B3C3F27" w14:textId="61CE7A76" w:rsidR="00EB720E" w:rsidRDefault="009A492F" w:rsidP="00820378">
      <w:pPr>
        <w:rPr>
          <w:lang w:val="en-US"/>
        </w:rPr>
      </w:pPr>
      <w:r>
        <w:rPr>
          <w:lang w:val="en-US"/>
        </w:rPr>
        <w:lastRenderedPageBreak/>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w:t>
      </w:r>
      <w:commentRangeStart w:id="47"/>
      <w:r>
        <w:rPr>
          <w:lang w:val="en-US"/>
        </w:rPr>
        <w:t xml:space="preserve">and may also make use of a set of 5MBS </w:t>
      </w:r>
      <w:commentRangeStart w:id="48"/>
      <w:commentRangeStart w:id="49"/>
      <w:r>
        <w:rPr>
          <w:lang w:val="en-US"/>
        </w:rPr>
        <w:t xml:space="preserve">associated </w:t>
      </w:r>
      <w:r w:rsidR="009765BE">
        <w:rPr>
          <w:lang w:val="en-US"/>
        </w:rPr>
        <w:t>d</w:t>
      </w:r>
      <w:r w:rsidR="00EB720E">
        <w:rPr>
          <w:lang w:val="en-US"/>
        </w:rPr>
        <w:t xml:space="preserve">elivery </w:t>
      </w:r>
      <w:r>
        <w:rPr>
          <w:lang w:val="en-US"/>
        </w:rPr>
        <w:t>procedures</w:t>
      </w:r>
      <w:commentRangeEnd w:id="47"/>
      <w:r>
        <w:rPr>
          <w:rStyle w:val="CommentReference"/>
        </w:rPr>
        <w:commentReference w:id="47"/>
      </w:r>
      <w:commentRangeEnd w:id="48"/>
      <w:r w:rsidR="00F957CB">
        <w:rPr>
          <w:rStyle w:val="CommentReference"/>
        </w:rPr>
        <w:commentReference w:id="48"/>
      </w:r>
      <w:commentRangeEnd w:id="49"/>
      <w:r w:rsidR="00EB720E">
        <w:rPr>
          <w:rStyle w:val="CommentReference"/>
        </w:rPr>
        <w:commentReference w:id="49"/>
      </w:r>
      <w:r>
        <w:rPr>
          <w:lang w:val="en-US"/>
        </w:rPr>
        <w:t>.</w:t>
      </w:r>
    </w:p>
    <w:p w14:paraId="325D57B2" w14:textId="630980DF" w:rsidR="00EB720E" w:rsidRDefault="009A492F" w:rsidP="00EB720E">
      <w:pPr>
        <w:keepNext/>
        <w:rPr>
          <w:lang w:val="en-US"/>
        </w:rPr>
      </w:pPr>
      <w:commentRangeStart w:id="50"/>
      <w:commentRangeStart w:id="51"/>
      <w:commentRangeStart w:id="52"/>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6EF220E5"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w:t>
      </w:r>
      <w:commentRangeStart w:id="53"/>
      <w:commentRangeStart w:id="54"/>
      <w:r w:rsidR="009A492F" w:rsidRPr="000F15EB">
        <w:rPr>
          <w:lang w:val="en-US"/>
        </w:rPr>
        <w:t xml:space="preserve">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w:t>
      </w:r>
      <w:commentRangeEnd w:id="53"/>
      <w:r w:rsidR="009A492F">
        <w:rPr>
          <w:rStyle w:val="CommentReference"/>
        </w:rPr>
        <w:commentReference w:id="53"/>
      </w:r>
      <w:commentRangeEnd w:id="54"/>
      <w:r w:rsidR="00A45F3D">
        <w:rPr>
          <w:rStyle w:val="CommentReference"/>
        </w:rPr>
        <w:commentReference w:id="54"/>
      </w:r>
      <w:r w:rsidR="009A492F" w:rsidRPr="00335763">
        <w:rPr>
          <w:lang w:val="en-US"/>
        </w:rPr>
        <w:t xml:space="preserve">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commentRangeEnd w:id="50"/>
      <w:r w:rsidR="009A492F">
        <w:rPr>
          <w:rStyle w:val="CommentReference"/>
        </w:rPr>
        <w:commentReference w:id="50"/>
      </w:r>
      <w:commentRangeEnd w:id="51"/>
      <w:r w:rsidR="004E6450">
        <w:rPr>
          <w:rStyle w:val="CommentReference"/>
        </w:rPr>
        <w:commentReference w:id="51"/>
      </w:r>
      <w:commentRangeEnd w:id="52"/>
      <w:r w:rsidR="00A45F3D">
        <w:rPr>
          <w:rStyle w:val="CommentReference"/>
        </w:rPr>
        <w:commentReference w:id="52"/>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commentRangeStart w:id="55"/>
      <w:r>
        <w:t>5MBS together with 5G Media Streaming Architecture</w:t>
      </w:r>
      <w:commentRangeEnd w:id="55"/>
      <w:r w:rsidR="00330738">
        <w:rPr>
          <w:rStyle w:val="CommentReference"/>
          <w:rFonts w:ascii="Times New Roman" w:hAnsi="Times New Roman"/>
        </w:rPr>
        <w:commentReference w:id="55"/>
      </w:r>
    </w:p>
    <w:p w14:paraId="531A30B9" w14:textId="3FCB38E7"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3FCC1AE1" w14:textId="7252D2D4" w:rsidR="009765BE" w:rsidRDefault="00D8195E" w:rsidP="009765BE">
      <w:pPr>
        <w:keepNext/>
        <w:jc w:val="center"/>
        <w:rPr>
          <w:lang w:val="en-US"/>
        </w:rPr>
      </w:pPr>
      <w:r>
        <w:object w:dxaOrig="10062" w:dyaOrig="4705" w14:anchorId="565EE57D">
          <v:shape id="_x0000_i1027" type="#_x0000_t75" style="width:482.65pt;height:225pt" o:ole="">
            <v:imagedata r:id="rId21" o:title=""/>
          </v:shape>
          <o:OLEObject Type="Embed" ProgID="Visio.Drawing.11" ShapeID="_x0000_i1027" DrawAspect="Content" ObjectID="_1679788456" r:id="rId22"/>
        </w:object>
      </w:r>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commentRangeStart w:id="56"/>
      <w:commentRangeStart w:id="57"/>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commentRangeEnd w:id="56"/>
      <w:r>
        <w:rPr>
          <w:rStyle w:val="CommentReference"/>
          <w:rFonts w:ascii="Times New Roman" w:hAnsi="Times New Roman"/>
          <w:b w:val="0"/>
        </w:rPr>
        <w:commentReference w:id="56"/>
      </w:r>
      <w:commentRangeEnd w:id="57"/>
      <w:r>
        <w:rPr>
          <w:rStyle w:val="CommentReference"/>
          <w:rFonts w:ascii="Times New Roman" w:hAnsi="Times New Roman"/>
          <w:b w:val="0"/>
        </w:rPr>
        <w:commentReference w:id="57"/>
      </w:r>
    </w:p>
    <w:p w14:paraId="64675E3A" w14:textId="59429D17" w:rsidR="009A492F" w:rsidRDefault="009E6C2E" w:rsidP="0040441F">
      <w:pPr>
        <w:rPr>
          <w:lang w:val="en-US"/>
        </w:rPr>
      </w:pPr>
      <w:r>
        <w:rPr>
          <w:lang w:val="en-US"/>
        </w:rPr>
        <w:t xml:space="preserve">The </w:t>
      </w:r>
      <w:commentRangeStart w:id="58"/>
      <w:r>
        <w:rPr>
          <w:lang w:val="en-US"/>
        </w:rPr>
        <w:t>5GMS</w:t>
      </w:r>
      <w:r w:rsidR="009B351A">
        <w:rPr>
          <w:lang w:val="en-US"/>
        </w:rPr>
        <w:t>d</w:t>
      </w:r>
      <w:r>
        <w:rPr>
          <w:lang w:val="en-US"/>
        </w:rPr>
        <w:t xml:space="preserve"> AF</w:t>
      </w:r>
      <w:commentRangeEnd w:id="58"/>
      <w:r w:rsidR="00330738">
        <w:rPr>
          <w:rStyle w:val="CommentReference"/>
        </w:rPr>
        <w:commentReference w:id="58"/>
      </w:r>
      <w:r>
        <w:rPr>
          <w:lang w:val="en-US"/>
        </w:rPr>
        <w:t xml:space="preserve">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 xml:space="preserve">treaming provisioning, and </w:t>
      </w:r>
      <w:commentRangeStart w:id="59"/>
      <w:commentRangeStart w:id="60"/>
      <w:r>
        <w:rPr>
          <w:lang w:val="en-US"/>
        </w:rPr>
        <w:t>various control functions to the Media Session Handler</w:t>
      </w:r>
      <w:r w:rsidR="00452CAD">
        <w:rPr>
          <w:lang w:val="en-US"/>
        </w:rPr>
        <w:t xml:space="preserve"> in the 5GMS Client located in the UE</w:t>
      </w:r>
      <w:commentRangeEnd w:id="59"/>
      <w:r w:rsidR="004E6450">
        <w:rPr>
          <w:rStyle w:val="CommentReference"/>
        </w:rPr>
        <w:commentReference w:id="59"/>
      </w:r>
      <w:commentRangeEnd w:id="60"/>
      <w:r w:rsidR="00480FB9">
        <w:rPr>
          <w:rStyle w:val="CommentReference"/>
        </w:rPr>
        <w:commentReference w:id="60"/>
      </w:r>
      <w:r>
        <w:rPr>
          <w:lang w:val="en-US"/>
        </w:rPr>
        <w:t>. It may relay or initate a request for different PCF treatment.</w:t>
      </w:r>
    </w:p>
    <w:p w14:paraId="0D1C9FE3" w14:textId="0FA57B62" w:rsidR="001C493C" w:rsidRPr="00494CF7" w:rsidRDefault="009A492F" w:rsidP="001C493C">
      <w:pPr>
        <w:rPr>
          <w:lang w:val="en-US"/>
        </w:rPr>
      </w:pPr>
      <w:r>
        <w:rPr>
          <w:lang w:val="en-US"/>
        </w:rPr>
        <w:t xml:space="preserve">In the deployment </w:t>
      </w:r>
      <w:r w:rsidR="005D22C2">
        <w:rPr>
          <w:lang w:val="en-US"/>
        </w:rPr>
        <w:t xml:space="preserve">architecture as </w:t>
      </w:r>
      <w:r w:rsidR="009C461A">
        <w:rPr>
          <w:lang w:val="en-US"/>
        </w:rPr>
        <w:t xml:space="preserve">shown by </w:t>
      </w:r>
      <w:r>
        <w:rPr>
          <w:lang w:val="en-US"/>
        </w:rPr>
        <w:t>Figure 7.</w:t>
      </w:r>
      <w:r w:rsidR="006A13AB">
        <w:rPr>
          <w:lang w:val="en-US"/>
        </w:rPr>
        <w:t>3-2</w:t>
      </w:r>
      <w:r>
        <w:rPr>
          <w:lang w:val="en-US"/>
        </w:rPr>
        <w:t>, the</w:t>
      </w:r>
      <w:r w:rsidR="00330738">
        <w:rPr>
          <w:lang w:val="en-US"/>
        </w:rPr>
        <w:t xml:space="preserve"> </w:t>
      </w:r>
      <w:commentRangeStart w:id="61"/>
      <w:commentRangeStart w:id="62"/>
      <w:r w:rsidR="00330738">
        <w:rPr>
          <w:lang w:val="en-US"/>
        </w:rPr>
        <w:t>5GMS</w:t>
      </w:r>
      <w:commentRangeEnd w:id="61"/>
      <w:r w:rsidR="00330738">
        <w:rPr>
          <w:rStyle w:val="CommentReference"/>
        </w:rPr>
        <w:commentReference w:id="61"/>
      </w:r>
      <w:commentRangeEnd w:id="62"/>
      <w:r w:rsidR="003813BE">
        <w:rPr>
          <w:rStyle w:val="CommentReference"/>
        </w:rPr>
        <w:commentReference w:id="62"/>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r w:rsidR="0040120E">
        <w:rPr>
          <w:lang w:val="en-US"/>
        </w:rPr>
        <w:t>Nx2</w:t>
      </w:r>
      <w:r w:rsidR="00994938">
        <w:rPr>
          <w:lang w:val="en-US"/>
        </w:rPr>
        <w:t>/Nmbstf</w:t>
      </w:r>
      <w:r w:rsidR="0040120E">
        <w:rPr>
          <w:lang w:val="en-US"/>
        </w:rPr>
        <w:t xml:space="preserve"> API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2592C480" w:rsidR="009C72CA" w:rsidRDefault="009C72CA" w:rsidP="006325E6">
      <w:pPr>
        <w:pStyle w:val="EditorsNote"/>
        <w:rPr>
          <w:lang w:val="en-US"/>
        </w:rPr>
      </w:pPr>
      <w:r w:rsidRPr="00335763">
        <w:rPr>
          <w:lang w:val="en-US"/>
        </w:rPr>
        <w:t xml:space="preserve">Editor’s Note: </w:t>
      </w:r>
      <w:r w:rsidR="00EB720E">
        <w:rPr>
          <w:lang w:val="en-US"/>
        </w:rPr>
        <w:t>H</w:t>
      </w:r>
      <w:r>
        <w:rPr>
          <w:lang w:val="en-US"/>
        </w:rPr>
        <w:t xml:space="preserve">ow to use the 5GS broadcast-multicast </w:t>
      </w:r>
      <w:r w:rsidR="00EB720E">
        <w:rPr>
          <w:lang w:val="en-US"/>
        </w:rPr>
        <w:t>U</w:t>
      </w:r>
      <w:r>
        <w:rPr>
          <w:lang w:val="en-US"/>
        </w:rPr>
        <w:t xml:space="preserve">ser </w:t>
      </w:r>
      <w:r w:rsidR="00EB720E">
        <w:rPr>
          <w:lang w:val="en-US"/>
        </w:rPr>
        <w:t>S</w:t>
      </w:r>
      <w:r>
        <w:rPr>
          <w:lang w:val="en-US"/>
        </w:rPr>
        <w:t>ervice to address key issues 1 and 4 is</w:t>
      </w:r>
      <w:r w:rsidRPr="00335763">
        <w:rPr>
          <w:lang w:val="en-US"/>
        </w:rPr>
        <w:t xml:space="preserve"> </w:t>
      </w:r>
      <w:r w:rsidR="00C960BD">
        <w:rPr>
          <w:lang w:val="en-US"/>
        </w:rPr>
        <w:t>for future study</w:t>
      </w:r>
      <w:r w:rsidRPr="00335763">
        <w:rPr>
          <w:lang w:val="en-US"/>
        </w:rPr>
        <w:t>.</w:t>
      </w: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TL" w:date="2021-04-11T10:50:00Z" w:initials="TL">
    <w:p w14:paraId="0EEDCD7D" w14:textId="2A5098B8" w:rsidR="001E7699" w:rsidRDefault="001E7699">
      <w:pPr>
        <w:pStyle w:val="CommentText"/>
      </w:pPr>
      <w:r>
        <w:t>“</w:t>
      </w:r>
      <w:r>
        <w:rPr>
          <w:rStyle w:val="CommentReference"/>
        </w:rPr>
        <w:annotationRef/>
      </w:r>
      <w:r>
        <w:t>Function” or “Method”</w:t>
      </w:r>
    </w:p>
  </w:comment>
  <w:comment w:id="15" w:author="TL" w:date="2021-04-11T10:42:00Z" w:initials="TL">
    <w:p w14:paraId="4BFB3E65" w14:textId="33CE645F" w:rsidR="001E7699" w:rsidRDefault="001E7699">
      <w:pPr>
        <w:pStyle w:val="CommentText"/>
      </w:pPr>
      <w:r>
        <w:rPr>
          <w:rStyle w:val="CommentReference"/>
        </w:rPr>
        <w:annotationRef/>
      </w:r>
      <w:r>
        <w:t>This is just a different name, instead of xMB-C or Nmbsf, correct?</w:t>
      </w:r>
    </w:p>
  </w:comment>
  <w:comment w:id="16" w:author="Peng Tan" w:date="2021-04-12T01:26:00Z" w:initials="PT">
    <w:p w14:paraId="1A60B936" w14:textId="36C3A30A" w:rsidR="00D03C27" w:rsidRDefault="00D03C27">
      <w:pPr>
        <w:pStyle w:val="CommentText"/>
      </w:pPr>
      <w:r>
        <w:rPr>
          <w:rStyle w:val="CommentReference"/>
        </w:rPr>
        <w:annotationRef/>
      </w:r>
      <w:r>
        <w:t>yes</w:t>
      </w:r>
    </w:p>
  </w:comment>
  <w:comment w:id="17" w:author="TL" w:date="2021-04-11T10:46:00Z" w:initials="TL">
    <w:p w14:paraId="1D168749" w14:textId="3A4F2D73" w:rsidR="001E7699" w:rsidRDefault="001E7699">
      <w:pPr>
        <w:pStyle w:val="CommentText"/>
      </w:pPr>
      <w:r>
        <w:rPr>
          <w:rStyle w:val="CommentReference"/>
        </w:rPr>
        <w:annotationRef/>
      </w:r>
      <w:r>
        <w:t>Ok to exclude “binary” from the name</w:t>
      </w:r>
    </w:p>
  </w:comment>
  <w:comment w:id="18" w:author="Cédric Thiénot" w:date="2021-04-08T09:25:00Z" w:initials="CT">
    <w:p w14:paraId="7F5DB6EA" w14:textId="23A8FCAB" w:rsidR="00B269CB" w:rsidRDefault="00B269CB">
      <w:pPr>
        <w:pStyle w:val="CommentText"/>
      </w:pPr>
      <w:r>
        <w:rPr>
          <w:rStyle w:val="CommentReference"/>
        </w:rPr>
        <w:annotationRef/>
      </w:r>
      <w:r>
        <w:t>In TS 23.747. they use the term MBS Service</w:t>
      </w:r>
    </w:p>
  </w:comment>
  <w:comment w:id="19" w:author="TL" w:date="2021-04-08T11:47:00Z" w:initials="TL">
    <w:p w14:paraId="19BE24D8" w14:textId="09829D02" w:rsidR="00BF76BB" w:rsidRDefault="00BF76BB">
      <w:pPr>
        <w:pStyle w:val="CommentText"/>
      </w:pPr>
      <w:r>
        <w:rPr>
          <w:rStyle w:val="CommentReference"/>
        </w:rPr>
        <w:annotationRef/>
      </w:r>
      <w:r>
        <w:t>Is the term MBS Service really used? Or the term MB Service?</w:t>
      </w:r>
    </w:p>
  </w:comment>
  <w:comment w:id="20" w:author="Peng Tan" w:date="2021-04-08T11:55:00Z" w:initials="PT">
    <w:p w14:paraId="2AFA5844" w14:textId="5357E0A1" w:rsidR="00E11075" w:rsidRPr="007F6FC7" w:rsidRDefault="00E11075">
      <w:pPr>
        <w:pStyle w:val="CommentText"/>
        <w:rPr>
          <w:highlight w:val="yellow"/>
        </w:rPr>
      </w:pPr>
      <w:r w:rsidRPr="007F6FC7">
        <w:rPr>
          <w:rStyle w:val="CommentReference"/>
          <w:highlight w:val="yellow"/>
        </w:rPr>
        <w:annotationRef/>
      </w:r>
      <w:r w:rsidRPr="007F6FC7">
        <w:rPr>
          <w:highlight w:val="yellow"/>
        </w:rPr>
        <w:t>Do you mean MBMS User Service, defined in TS 23.246?</w:t>
      </w:r>
    </w:p>
    <w:p w14:paraId="6D516C28" w14:textId="6AC8B407" w:rsidR="00E11075" w:rsidRPr="007F6FC7" w:rsidRDefault="00E11075">
      <w:pPr>
        <w:pStyle w:val="CommentText"/>
        <w:rPr>
          <w:highlight w:val="yellow"/>
        </w:rPr>
      </w:pPr>
      <w:r w:rsidRPr="007F6FC7">
        <w:rPr>
          <w:highlight w:val="yellow"/>
        </w:rPr>
        <w:t>MBMS User Service: the MBMS service provided to the end user by means of the MBMS Bearer Service and possibly other capabilities</w:t>
      </w:r>
    </w:p>
    <w:p w14:paraId="6A508138" w14:textId="77777777" w:rsidR="007F6FC7" w:rsidRPr="007F6FC7" w:rsidRDefault="007F6FC7">
      <w:pPr>
        <w:pStyle w:val="CommentText"/>
        <w:rPr>
          <w:highlight w:val="yellow"/>
        </w:rPr>
      </w:pPr>
    </w:p>
    <w:p w14:paraId="2D7A25F9" w14:textId="3935594E" w:rsidR="007F6FC7" w:rsidRDefault="007F6FC7">
      <w:pPr>
        <w:pStyle w:val="CommentText"/>
      </w:pPr>
      <w:r w:rsidRPr="007F6FC7">
        <w:rPr>
          <w:highlight w:val="yellow"/>
        </w:rPr>
        <w:t>5G Multicast Broadcast User Service</w:t>
      </w:r>
      <w:r>
        <w:t xml:space="preserve"> Layer, application layer, or application architecture</w:t>
      </w:r>
    </w:p>
    <w:p w14:paraId="4EAFC71F" w14:textId="77777777" w:rsidR="007F6FC7" w:rsidRDefault="007F6FC7">
      <w:pPr>
        <w:pStyle w:val="CommentText"/>
      </w:pPr>
    </w:p>
    <w:p w14:paraId="4876DC88" w14:textId="05268FFE" w:rsidR="007F6FC7" w:rsidRDefault="007F6FC7">
      <w:pPr>
        <w:pStyle w:val="CommentText"/>
      </w:pPr>
      <w:r>
        <w:t>Application Abstration Layer</w:t>
      </w:r>
    </w:p>
    <w:p w14:paraId="69CCA451" w14:textId="77777777" w:rsidR="00E11075" w:rsidRDefault="00E11075">
      <w:pPr>
        <w:pStyle w:val="CommentText"/>
      </w:pPr>
    </w:p>
  </w:comment>
  <w:comment w:id="21" w:author="CLo" w:date="2021-04-08T23:06:00Z" w:initials="CL1">
    <w:p w14:paraId="488CB691" w14:textId="6ADDDD6F" w:rsidR="009975B1" w:rsidRDefault="009975B1">
      <w:pPr>
        <w:pStyle w:val="CommentText"/>
      </w:pPr>
      <w:r>
        <w:rPr>
          <w:rStyle w:val="CommentReference"/>
        </w:rPr>
        <w:annotationRef/>
      </w:r>
      <w:r w:rsidR="00C32631">
        <w:t xml:space="preserve">Should just </w:t>
      </w:r>
      <w:r w:rsidR="0046111B">
        <w:t>“</w:t>
      </w:r>
      <w:r w:rsidR="00C32631">
        <w:t>AF</w:t>
      </w:r>
      <w:r w:rsidR="0046111B">
        <w:t>”</w:t>
      </w:r>
      <w:r w:rsidR="00C32631">
        <w:t xml:space="preserve"> since the term “User Service AF” is not defined</w:t>
      </w:r>
      <w:r w:rsidR="0046111B">
        <w:t xml:space="preserve"> (</w:t>
      </w:r>
      <w:r w:rsidR="00032325">
        <w:t xml:space="preserve">the fact </w:t>
      </w:r>
      <w:r w:rsidR="0046111B">
        <w:t xml:space="preserve">that the AF </w:t>
      </w:r>
      <w:r w:rsidR="00032325">
        <w:t xml:space="preserve">supports </w:t>
      </w:r>
      <w:r w:rsidR="0046111B">
        <w:t>5MBS User Service</w:t>
      </w:r>
      <w:r w:rsidR="00032325">
        <w:t xml:space="preserve"> delivery</w:t>
      </w:r>
      <w:r w:rsidR="0046111B">
        <w:t xml:space="preserve"> is implicitly understood)</w:t>
      </w:r>
    </w:p>
  </w:comment>
  <w:comment w:id="24" w:author="TL" w:date="2021-04-11T10:49:00Z" w:initials="TL">
    <w:p w14:paraId="635B5BCE" w14:textId="3B8C42DC" w:rsidR="001E7699" w:rsidRDefault="001E7699">
      <w:pPr>
        <w:pStyle w:val="CommentText"/>
      </w:pPr>
      <w:r>
        <w:rPr>
          <w:rStyle w:val="CommentReference"/>
        </w:rPr>
        <w:annotationRef/>
      </w:r>
      <w:r>
        <w:t>Limited to DASH? What about HLS?</w:t>
      </w:r>
    </w:p>
  </w:comment>
  <w:comment w:id="25" w:author="Peng Tan" w:date="2021-04-12T02:26:00Z" w:initials="PT">
    <w:p w14:paraId="1DC17656" w14:textId="22A3D7A1" w:rsidR="001D5D18" w:rsidRDefault="001D5D18">
      <w:pPr>
        <w:pStyle w:val="CommentText"/>
      </w:pPr>
      <w:r>
        <w:rPr>
          <w:rStyle w:val="CommentReference"/>
        </w:rPr>
        <w:annotationRef/>
      </w:r>
      <w:r>
        <w:t>This is just an example, informative purpose only. No intention to enumerate all types of content</w:t>
      </w:r>
    </w:p>
  </w:comment>
  <w:comment w:id="26" w:author="Thomas Stockhammer" w:date="2021-04-06T14:36:00Z" w:initials="TS">
    <w:p w14:paraId="54EE1043" w14:textId="77777777" w:rsidR="003C4CAF" w:rsidRDefault="003C4CAF" w:rsidP="009E6C2E">
      <w:pPr>
        <w:pStyle w:val="CommentText"/>
      </w:pPr>
      <w:r>
        <w:rPr>
          <w:rStyle w:val="CommentReference"/>
        </w:rPr>
        <w:annotationRef/>
      </w:r>
      <w:r>
        <w:rPr>
          <w:noProof/>
        </w:rPr>
        <w:t>The term 5MBS content does not exist. We should not use the term</w:t>
      </w:r>
    </w:p>
  </w:comment>
  <w:comment w:id="27" w:author="Richard Bradbury (revisions)" w:date="2021-04-08T16:35:00Z" w:initials="RJB">
    <w:p w14:paraId="3AB11608" w14:textId="1FD92306" w:rsidR="00452CAD" w:rsidRDefault="00452CAD">
      <w:pPr>
        <w:pStyle w:val="CommentText"/>
      </w:pPr>
      <w:r>
        <w:rPr>
          <w:rStyle w:val="CommentReference"/>
        </w:rPr>
        <w:annotationRef/>
      </w:r>
      <w:r>
        <w:t>Added MBS-5 and MBS-4-MC.</w:t>
      </w:r>
    </w:p>
  </w:comment>
  <w:comment w:id="28" w:author="TL" w:date="2021-04-08T11:49:00Z" w:initials="TL">
    <w:p w14:paraId="72CE126A" w14:textId="18E07E79" w:rsidR="00BF76BB" w:rsidRDefault="00BF76BB">
      <w:pPr>
        <w:pStyle w:val="CommentText"/>
      </w:pPr>
      <w:r>
        <w:rPr>
          <w:rStyle w:val="CommentReference"/>
        </w:rPr>
        <w:annotationRef/>
      </w:r>
      <w:r>
        <w:t>Maybe add MBS-5 to the upper and MBS-4-MC to the lower arrow to the UE.</w:t>
      </w:r>
    </w:p>
  </w:comment>
  <w:comment w:id="29" w:author="Richard Bradbury (revisions)" w:date="2021-04-09T14:17:00Z" w:initials="RJB">
    <w:p w14:paraId="0A893899" w14:textId="17AFC104" w:rsidR="00EB720E" w:rsidRDefault="00EB720E">
      <w:pPr>
        <w:pStyle w:val="CommentText"/>
      </w:pPr>
      <w:r>
        <w:rPr>
          <w:rStyle w:val="CommentReference"/>
        </w:rPr>
        <w:annotationRef/>
      </w:r>
      <w:r>
        <w:t>Also moved the northbound interface with the NEF to the right-hand side.</w:t>
      </w:r>
    </w:p>
  </w:comment>
  <w:comment w:id="30" w:author="Thomas Stockhammer" w:date="2021-04-06T14:32:00Z" w:initials="TS">
    <w:p w14:paraId="49DDF401" w14:textId="4196DD0B" w:rsidR="003C4CAF" w:rsidRDefault="003C4CAF">
      <w:pPr>
        <w:pStyle w:val="CommentText"/>
      </w:pPr>
      <w:r>
        <w:rPr>
          <w:rStyle w:val="CommentReference"/>
        </w:rPr>
        <w:annotationRef/>
      </w:r>
      <w:r>
        <w:rPr>
          <w:noProof/>
        </w:rPr>
        <w:t>Why do we call this function now, and not keep delivery methods?</w:t>
      </w:r>
    </w:p>
  </w:comment>
  <w:comment w:id="31" w:author="Richard Bradbury (revisions)" w:date="2021-04-09T14:04:00Z" w:initials="RJB">
    <w:p w14:paraId="29A5C430" w14:textId="00E8E379" w:rsidR="00801EF7" w:rsidRDefault="00801EF7">
      <w:pPr>
        <w:pStyle w:val="CommentText"/>
      </w:pPr>
      <w:r>
        <w:rPr>
          <w:rStyle w:val="CommentReference"/>
        </w:rPr>
        <w:annotationRef/>
      </w:r>
      <w:r>
        <w:t>Fixed in figure.</w:t>
      </w:r>
    </w:p>
  </w:comment>
  <w:comment w:id="32" w:author="Thomas Stockhammer" w:date="2021-04-06T14:29:00Z" w:initials="TS">
    <w:p w14:paraId="497338F9" w14:textId="568B5FD3" w:rsidR="003C4CAF" w:rsidRDefault="003C4CAF">
      <w:pPr>
        <w:pStyle w:val="CommentText"/>
      </w:pPr>
      <w:r>
        <w:rPr>
          <w:rStyle w:val="CommentReference"/>
        </w:rPr>
        <w:annotationRef/>
      </w:r>
      <w:r>
        <w:rPr>
          <w:noProof/>
        </w:rPr>
        <w:t>5MBS client should also be coloured. And could we reuse the colours green for MBS functions?</w:t>
      </w:r>
    </w:p>
  </w:comment>
  <w:comment w:id="33" w:author="TL" w:date="2021-04-11T10:51:00Z" w:initials="TL">
    <w:p w14:paraId="75E31010" w14:textId="3C44C5B0" w:rsidR="00B3390E" w:rsidRDefault="00B3390E">
      <w:pPr>
        <w:pStyle w:val="CommentText"/>
      </w:pPr>
      <w:r>
        <w:rPr>
          <w:rStyle w:val="CommentReference"/>
        </w:rPr>
        <w:annotationRef/>
      </w:r>
      <w:r>
        <w:t>Which session? N6?</w:t>
      </w:r>
    </w:p>
  </w:comment>
  <w:comment w:id="34" w:author="Peng Tan" w:date="2021-04-12T01:29:00Z" w:initials="PT">
    <w:p w14:paraId="3DC6FFF0" w14:textId="1277B84C" w:rsidR="00D03C27" w:rsidRDefault="00D03C27">
      <w:pPr>
        <w:pStyle w:val="CommentText"/>
      </w:pPr>
      <w:r>
        <w:rPr>
          <w:rStyle w:val="CommentReference"/>
        </w:rPr>
        <w:annotationRef/>
      </w:r>
      <w:r>
        <w:t xml:space="preserve">The MBS session </w:t>
      </w:r>
      <w:r w:rsidR="00DC0B85">
        <w:t>defined by SA2</w:t>
      </w:r>
    </w:p>
  </w:comment>
  <w:comment w:id="35" w:author="TL" w:date="2021-04-11T10:52:00Z" w:initials="TL">
    <w:p w14:paraId="3560BA12" w14:textId="6440E476" w:rsidR="00B3390E" w:rsidRDefault="00B3390E">
      <w:pPr>
        <w:pStyle w:val="CommentText"/>
      </w:pPr>
      <w:r>
        <w:rPr>
          <w:rStyle w:val="CommentReference"/>
        </w:rPr>
        <w:annotationRef/>
      </w:r>
      <w:r>
        <w:t>To what detail does SA2 define this? Or is it better to have all Nx2 transactions in TS 26.502?</w:t>
      </w:r>
    </w:p>
  </w:comment>
  <w:comment w:id="36" w:author="Peng Tan" w:date="2021-04-12T01:31:00Z" w:initials="PT">
    <w:p w14:paraId="7113A698" w14:textId="740D2711" w:rsidR="00D03C27" w:rsidRDefault="00D03C27">
      <w:pPr>
        <w:pStyle w:val="CommentText"/>
      </w:pPr>
      <w:r>
        <w:rPr>
          <w:rStyle w:val="CommentReference"/>
        </w:rPr>
        <w:annotationRef/>
      </w:r>
      <w:r w:rsidR="00445F9A">
        <w:t>In my view, SA2 defines all MBS session related procedures which includes the IP MC address</w:t>
      </w:r>
    </w:p>
    <w:p w14:paraId="37A0BAFA" w14:textId="22265DF8" w:rsidR="00445F9A" w:rsidRDefault="00445F9A">
      <w:pPr>
        <w:pStyle w:val="CommentText"/>
      </w:pPr>
      <w:r>
        <w:t>SA4 defines service related aspects</w:t>
      </w:r>
    </w:p>
  </w:comment>
  <w:comment w:id="37" w:author="TL" w:date="2021-04-11T10:54:00Z" w:initials="TL">
    <w:p w14:paraId="6FB3DCBC" w14:textId="50C89260" w:rsidR="00B3390E" w:rsidRDefault="00B3390E">
      <w:pPr>
        <w:pStyle w:val="CommentText"/>
      </w:pPr>
      <w:r>
        <w:rPr>
          <w:rStyle w:val="CommentReference"/>
        </w:rPr>
        <w:annotationRef/>
      </w:r>
      <w:r>
        <w:t>For which purposes?</w:t>
      </w:r>
    </w:p>
  </w:comment>
  <w:comment w:id="38" w:author="TL" w:date="2021-04-08T11:54:00Z" w:initials="TL">
    <w:p w14:paraId="69588023" w14:textId="42969289" w:rsidR="00BF76BB" w:rsidRDefault="00BF76BB">
      <w:pPr>
        <w:pStyle w:val="CommentText"/>
      </w:pPr>
      <w:r>
        <w:rPr>
          <w:rStyle w:val="CommentReference"/>
        </w:rPr>
        <w:annotationRef/>
      </w:r>
      <w:r>
        <w:t>Maybe we should rename this to “Session Announcement”</w:t>
      </w:r>
    </w:p>
  </w:comment>
  <w:comment w:id="39" w:author="Richard Bradbury (revisions)" w:date="2021-04-09T13:59:00Z" w:initials="RJB">
    <w:p w14:paraId="509F95F4" w14:textId="2EE06E0E" w:rsidR="00801EF7" w:rsidRDefault="00801EF7">
      <w:pPr>
        <w:pStyle w:val="CommentText"/>
      </w:pPr>
      <w:r>
        <w:rPr>
          <w:rStyle w:val="CommentReference"/>
        </w:rPr>
        <w:annotationRef/>
      </w:r>
      <w:r>
        <w:t>I agree with Thorsten on this point.</w:t>
      </w:r>
    </w:p>
  </w:comment>
  <w:comment w:id="40" w:author="Peng Tan" w:date="2021-04-12T01:31:00Z" w:initials="PT">
    <w:p w14:paraId="679F44A3" w14:textId="372F09B8" w:rsidR="00D03C27" w:rsidRDefault="00D03C27">
      <w:pPr>
        <w:pStyle w:val="CommentText"/>
      </w:pPr>
      <w:r>
        <w:rPr>
          <w:rStyle w:val="CommentReference"/>
        </w:rPr>
        <w:annotationRef/>
      </w:r>
      <w:r>
        <w:t>It is going to be confused with MBS session announcement</w:t>
      </w:r>
      <w:r w:rsidR="00C971E3">
        <w:t>. The user service announcement is for user servide description</w:t>
      </w:r>
    </w:p>
  </w:comment>
  <w:comment w:id="41" w:author="TL" w:date="2021-04-08T11:55:00Z" w:initials="TL">
    <w:p w14:paraId="016178AB" w14:textId="77777777" w:rsidR="00994938" w:rsidRDefault="00994938" w:rsidP="00994938">
      <w:pPr>
        <w:pStyle w:val="CommentText"/>
      </w:pPr>
      <w:r>
        <w:rPr>
          <w:rStyle w:val="CommentReference"/>
        </w:rPr>
        <w:annotationRef/>
      </w:r>
      <w:r>
        <w:t>Bit strange sentence.</w:t>
      </w:r>
    </w:p>
  </w:comment>
  <w:comment w:id="42" w:author="TL" w:date="2021-04-11T11:00:00Z" w:initials="TL">
    <w:p w14:paraId="199C757D" w14:textId="218B4F30" w:rsidR="00B3390E" w:rsidRDefault="00B3390E">
      <w:pPr>
        <w:pStyle w:val="CommentText"/>
      </w:pPr>
      <w:r>
        <w:rPr>
          <w:rStyle w:val="CommentReference"/>
        </w:rPr>
        <w:annotationRef/>
      </w:r>
      <w:r>
        <w:t>Suggestion</w:t>
      </w:r>
    </w:p>
  </w:comment>
  <w:comment w:id="43" w:author="Peng Tan" w:date="2021-04-12T01:33:00Z" w:initials="PT">
    <w:p w14:paraId="0DD110D9" w14:textId="4D68A2E3" w:rsidR="00D03C27" w:rsidRDefault="00D03C27">
      <w:pPr>
        <w:pStyle w:val="CommentText"/>
      </w:pPr>
      <w:r>
        <w:rPr>
          <w:rStyle w:val="CommentReference"/>
        </w:rPr>
        <w:annotationRef/>
      </w:r>
      <w:r w:rsidR="00A45F3D">
        <w:t>Added sub-section titles. This is about MBSTF, no duplication</w:t>
      </w:r>
    </w:p>
  </w:comment>
  <w:comment w:id="44" w:author="TL" w:date="2021-04-11T10:59:00Z" w:initials="TL">
    <w:p w14:paraId="05105518" w14:textId="77777777" w:rsidR="00C971E3" w:rsidRDefault="00C971E3" w:rsidP="00C971E3">
      <w:pPr>
        <w:pStyle w:val="CommentText"/>
      </w:pPr>
      <w:r>
        <w:rPr>
          <w:rStyle w:val="CommentReference"/>
        </w:rPr>
        <w:annotationRef/>
      </w:r>
      <w:r>
        <w:t xml:space="preserve">Repetition </w:t>
      </w:r>
    </w:p>
  </w:comment>
  <w:comment w:id="45" w:author="Peng Tan" w:date="2021-04-12T01:33:00Z" w:initials="PT">
    <w:p w14:paraId="5E9D3549" w14:textId="77777777" w:rsidR="00C971E3" w:rsidRDefault="00C971E3" w:rsidP="00C971E3">
      <w:pPr>
        <w:pStyle w:val="CommentText"/>
      </w:pPr>
      <w:r>
        <w:rPr>
          <w:rStyle w:val="CommentReference"/>
        </w:rPr>
        <w:annotationRef/>
      </w:r>
      <w:r>
        <w:t>This is about MBSTF</w:t>
      </w:r>
    </w:p>
  </w:comment>
  <w:comment w:id="47" w:author="Thomas Stockhammer" w:date="2021-04-06T14:40:00Z" w:initials="TS">
    <w:p w14:paraId="74DF018B" w14:textId="77777777" w:rsidR="003C4CAF" w:rsidRDefault="003C4CAF" w:rsidP="009A492F">
      <w:pPr>
        <w:pStyle w:val="CommentText"/>
      </w:pPr>
      <w:r>
        <w:rPr>
          <w:rStyle w:val="CommentReference"/>
        </w:rPr>
        <w:annotationRef/>
      </w:r>
      <w:r>
        <w:rPr>
          <w:noProof/>
        </w:rPr>
        <w:t>This is unclear. Does it refer to radio p-t-p? It should be removed.</w:t>
      </w:r>
    </w:p>
  </w:comment>
  <w:comment w:id="48" w:author="CLo" w:date="2021-04-08T22:59:00Z" w:initials="CL1">
    <w:p w14:paraId="1EE4E6C2" w14:textId="01A5C6D4" w:rsidR="00F957CB" w:rsidRDefault="00F957CB">
      <w:pPr>
        <w:pStyle w:val="CommentText"/>
      </w:pPr>
      <w:r>
        <w:rPr>
          <w:rStyle w:val="CommentReference"/>
        </w:rPr>
        <w:annotationRef/>
      </w:r>
      <w:r>
        <w:t>suggest to replace by Associated Delivery Procedures</w:t>
      </w:r>
    </w:p>
  </w:comment>
  <w:comment w:id="49" w:author="Richard Bradbury (revisions)" w:date="2021-04-09T14:09:00Z" w:initials="RJB">
    <w:p w14:paraId="6F628E66" w14:textId="7365D130" w:rsidR="00EB720E" w:rsidRDefault="00EB720E">
      <w:pPr>
        <w:pStyle w:val="CommentText"/>
      </w:pPr>
      <w:r>
        <w:rPr>
          <w:rStyle w:val="CommentReference"/>
        </w:rPr>
        <w:annotationRef/>
      </w:r>
      <w:r>
        <w:t>Fixed for consistency with usage earlier.</w:t>
      </w:r>
    </w:p>
  </w:comment>
  <w:comment w:id="53" w:author="Thomas Stockhammer" w:date="2021-04-06T14:41:00Z" w:initials="TS">
    <w:p w14:paraId="2A4B24BD" w14:textId="77777777" w:rsidR="003C4CAF" w:rsidRDefault="003C4CAF" w:rsidP="009A492F">
      <w:pPr>
        <w:pStyle w:val="CommentText"/>
      </w:pPr>
      <w:r>
        <w:rPr>
          <w:rStyle w:val="CommentReference"/>
        </w:rPr>
        <w:annotationRef/>
      </w:r>
      <w:r>
        <w:rPr>
          <w:noProof/>
        </w:rPr>
        <w:t>Where is this defined?</w:t>
      </w:r>
    </w:p>
  </w:comment>
  <w:comment w:id="54" w:author="Peng Tan" w:date="2021-04-12T02:44:00Z" w:initials="PT">
    <w:p w14:paraId="274345E5" w14:textId="6F3D0811" w:rsidR="00A45F3D" w:rsidRDefault="00A45F3D">
      <w:pPr>
        <w:pStyle w:val="CommentText"/>
      </w:pPr>
      <w:r>
        <w:rPr>
          <w:rStyle w:val="CommentReference"/>
        </w:rPr>
        <w:annotationRef/>
      </w:r>
      <w:r>
        <w:t>In TS 23.247</w:t>
      </w:r>
    </w:p>
  </w:comment>
  <w:comment w:id="50" w:author="Richard Bradbury" w:date="2021-04-01T13:11:00Z" w:initials="RJB">
    <w:p w14:paraId="1FCD283A" w14:textId="03F3701E" w:rsidR="003C4CAF" w:rsidRDefault="003C4CAF" w:rsidP="009A492F">
      <w:pPr>
        <w:pStyle w:val="CommentText"/>
      </w:pPr>
      <w:r>
        <w:rPr>
          <w:rStyle w:val="CommentReference"/>
        </w:rPr>
        <w:annotationRef/>
      </w:r>
      <w:r>
        <w:t>Move to definitions clause</w:t>
      </w:r>
      <w:r w:rsidR="00EB720E">
        <w:t>?</w:t>
      </w:r>
    </w:p>
  </w:comment>
  <w:comment w:id="51" w:author="TL" w:date="2021-04-11T11:02:00Z" w:initials="TL">
    <w:p w14:paraId="4EE5956A" w14:textId="386F47AB" w:rsidR="004E6450" w:rsidRDefault="004E6450">
      <w:pPr>
        <w:pStyle w:val="CommentText"/>
      </w:pPr>
      <w:r>
        <w:rPr>
          <w:rStyle w:val="CommentReference"/>
        </w:rPr>
        <w:annotationRef/>
      </w:r>
      <w:r>
        <w:t>+1</w:t>
      </w:r>
    </w:p>
  </w:comment>
  <w:comment w:id="52" w:author="Peng Tan" w:date="2021-04-12T02:43:00Z" w:initials="PT">
    <w:p w14:paraId="251CFF78" w14:textId="632F43A7" w:rsidR="00A45F3D" w:rsidRDefault="00A45F3D">
      <w:pPr>
        <w:pStyle w:val="CommentText"/>
      </w:pPr>
      <w:r>
        <w:rPr>
          <w:rStyle w:val="CommentReference"/>
        </w:rPr>
        <w:annotationRef/>
      </w:r>
      <w:r>
        <w:t xml:space="preserve">It is in the defition clause. It is put here for readers’ to understand deliver methods may use either a multicast or broadcast session to deliver content </w:t>
      </w:r>
    </w:p>
  </w:comment>
  <w:comment w:id="55" w:author="Richard Bradbury (further revisions)" w:date="2021-04-12T13:31:00Z" w:initials="RJB">
    <w:p w14:paraId="151FFFF8" w14:textId="63813383" w:rsidR="00330738" w:rsidRDefault="00330738">
      <w:pPr>
        <w:pStyle w:val="CommentText"/>
      </w:pPr>
      <w:r>
        <w:rPr>
          <w:rStyle w:val="CommentReference"/>
        </w:rPr>
        <w:annotationRef/>
      </w:r>
      <w:r>
        <w:t>Question: Is this limited to downlink streaming only? If so, we should update the diagram to say 5GMSd AF and 5GMSd AS.</w:t>
      </w:r>
    </w:p>
  </w:comment>
  <w:comment w:id="56" w:author="TL" w:date="2021-04-08T11:58:00Z" w:initials="TL">
    <w:p w14:paraId="2BA4B9AC" w14:textId="77777777" w:rsidR="009765BE" w:rsidRDefault="009765BE" w:rsidP="009765BE">
      <w:pPr>
        <w:pStyle w:val="CommentText"/>
      </w:pPr>
      <w:r>
        <w:rPr>
          <w:rStyle w:val="CommentReference"/>
        </w:rPr>
        <w:annotationRef/>
      </w:r>
      <w:r>
        <w:t>I guess, that only the File Delivery Method make sense here. The 5GMS AS does not support IP Multicast packetization.</w:t>
      </w:r>
    </w:p>
  </w:comment>
  <w:comment w:id="57" w:author="Richard Bradbury (revisions)" w:date="2021-04-10T15:17:00Z" w:initials="RJB">
    <w:p w14:paraId="6973D1F3" w14:textId="77777777" w:rsidR="009765BE" w:rsidRDefault="009765BE" w:rsidP="009765BE">
      <w:pPr>
        <w:pStyle w:val="CommentText"/>
      </w:pPr>
      <w:r>
        <w:rPr>
          <w:rStyle w:val="CommentReference"/>
        </w:rPr>
        <w:annotationRef/>
      </w:r>
      <w:r>
        <w:t>Right.</w:t>
      </w:r>
    </w:p>
  </w:comment>
  <w:comment w:id="58" w:author="Richard Bradbury (further revisions)" w:date="2021-04-12T13:32:00Z" w:initials="RJB">
    <w:p w14:paraId="6EA21B3A" w14:textId="533FEC39" w:rsidR="00330738" w:rsidRDefault="00330738">
      <w:pPr>
        <w:pStyle w:val="CommentText"/>
      </w:pPr>
      <w:r>
        <w:rPr>
          <w:rStyle w:val="CommentReference"/>
        </w:rPr>
        <w:annotationRef/>
      </w:r>
      <w:r>
        <w:t>5GMSd AF?</w:t>
      </w:r>
    </w:p>
  </w:comment>
  <w:comment w:id="59" w:author="TL" w:date="2021-04-11T11:03:00Z" w:initials="TL">
    <w:p w14:paraId="201D3EAB" w14:textId="2BB84A92" w:rsidR="004E6450" w:rsidRDefault="004E6450">
      <w:pPr>
        <w:pStyle w:val="CommentText"/>
      </w:pPr>
      <w:r>
        <w:rPr>
          <w:rStyle w:val="CommentReference"/>
        </w:rPr>
        <w:annotationRef/>
      </w:r>
      <w:r>
        <w:t>Do we require M5d to be present? Does an MSH exist without an M5d?</w:t>
      </w:r>
    </w:p>
  </w:comment>
  <w:comment w:id="60" w:author="Peng Tan" w:date="2021-04-12T02:19:00Z" w:initials="PT">
    <w:p w14:paraId="6247FB77" w14:textId="3CA1D519" w:rsidR="00480FB9" w:rsidRDefault="00480FB9">
      <w:pPr>
        <w:pStyle w:val="CommentText"/>
      </w:pPr>
      <w:r>
        <w:rPr>
          <w:rStyle w:val="CommentReference"/>
        </w:rPr>
        <w:annotationRef/>
      </w:r>
      <w:r>
        <w:t>I think AF should be present, either separately from MBSF or collocated, to compile service access information</w:t>
      </w:r>
    </w:p>
  </w:comment>
  <w:comment w:id="61" w:author="Richard Bradbury (further revisions)" w:date="2021-04-12T13:32:00Z" w:initials="RJB">
    <w:p w14:paraId="48BFE920" w14:textId="3875875F" w:rsidR="00330738" w:rsidRDefault="00330738">
      <w:pPr>
        <w:pStyle w:val="CommentText"/>
      </w:pPr>
      <w:r>
        <w:rPr>
          <w:rStyle w:val="CommentReference"/>
        </w:rPr>
        <w:annotationRef/>
      </w:r>
      <w:r>
        <w:t>5GMSd AF?</w:t>
      </w:r>
    </w:p>
  </w:comment>
  <w:comment w:id="62" w:author="Peng Tan" w:date="2021-04-12T10:13:00Z" w:initials="PT">
    <w:p w14:paraId="1C34BE55" w14:textId="2BE6EC7B" w:rsidR="003813BE" w:rsidRDefault="003813BE">
      <w:pPr>
        <w:pStyle w:val="CommentText"/>
      </w:pPr>
      <w:r>
        <w:rPr>
          <w:rStyle w:val="CommentReference"/>
        </w:rPr>
        <w:annotationRef/>
      </w:r>
      <w:r>
        <w:t xml:space="preserve">Good catch. Yes, it should be MSd.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EDCD7D" w15:done="0"/>
  <w15:commentEx w15:paraId="4BFB3E65" w15:done="0"/>
  <w15:commentEx w15:paraId="1A60B936" w15:paraIdParent="4BFB3E65" w15:done="0"/>
  <w15:commentEx w15:paraId="1D168749" w15:done="0"/>
  <w15:commentEx w15:paraId="7F5DB6EA" w15:done="1"/>
  <w15:commentEx w15:paraId="19BE24D8" w15:paraIdParent="7F5DB6EA" w15:done="1"/>
  <w15:commentEx w15:paraId="69CCA451" w15:paraIdParent="7F5DB6EA" w15:done="1"/>
  <w15:commentEx w15:paraId="488CB691" w15:done="0"/>
  <w15:commentEx w15:paraId="635B5BCE" w15:done="0"/>
  <w15:commentEx w15:paraId="1DC17656" w15:paraIdParent="635B5BCE" w15:done="0"/>
  <w15:commentEx w15:paraId="54EE1043" w15:done="1"/>
  <w15:commentEx w15:paraId="3AB11608" w15:done="1"/>
  <w15:commentEx w15:paraId="72CE126A" w15:done="1"/>
  <w15:commentEx w15:paraId="0A893899" w15:done="1"/>
  <w15:commentEx w15:paraId="49DDF401" w15:done="1"/>
  <w15:commentEx w15:paraId="29A5C430" w15:paraIdParent="49DDF401" w15:done="1"/>
  <w15:commentEx w15:paraId="497338F9" w15:done="1"/>
  <w15:commentEx w15:paraId="75E31010" w15:done="0"/>
  <w15:commentEx w15:paraId="3DC6FFF0" w15:paraIdParent="75E31010" w15:done="0"/>
  <w15:commentEx w15:paraId="3560BA12" w15:done="0"/>
  <w15:commentEx w15:paraId="37A0BAFA" w15:paraIdParent="3560BA12" w15:done="0"/>
  <w15:commentEx w15:paraId="6FB3DCBC" w15:done="0"/>
  <w15:commentEx w15:paraId="69588023" w15:done="0"/>
  <w15:commentEx w15:paraId="509F95F4" w15:paraIdParent="69588023" w15:done="0"/>
  <w15:commentEx w15:paraId="679F44A3" w15:paraIdParent="69588023" w15:done="0"/>
  <w15:commentEx w15:paraId="016178AB" w15:done="0"/>
  <w15:commentEx w15:paraId="199C757D" w15:paraIdParent="016178AB" w15:done="0"/>
  <w15:commentEx w15:paraId="0DD110D9" w15:paraIdParent="016178AB" w15:done="0"/>
  <w15:commentEx w15:paraId="05105518" w15:done="0"/>
  <w15:commentEx w15:paraId="5E9D3549" w15:paraIdParent="05105518" w15:done="0"/>
  <w15:commentEx w15:paraId="74DF018B" w15:done="0"/>
  <w15:commentEx w15:paraId="1EE4E6C2" w15:done="1"/>
  <w15:commentEx w15:paraId="6F628E66" w15:paraIdParent="1EE4E6C2" w15:done="1"/>
  <w15:commentEx w15:paraId="2A4B24BD" w15:done="0"/>
  <w15:commentEx w15:paraId="274345E5" w15:paraIdParent="2A4B24BD" w15:done="0"/>
  <w15:commentEx w15:paraId="1FCD283A" w15:done="0"/>
  <w15:commentEx w15:paraId="4EE5956A" w15:paraIdParent="1FCD283A" w15:done="0"/>
  <w15:commentEx w15:paraId="251CFF78" w15:paraIdParent="1FCD283A" w15:done="0"/>
  <w15:commentEx w15:paraId="151FFFF8" w15:done="0"/>
  <w15:commentEx w15:paraId="2BA4B9AC" w15:done="0"/>
  <w15:commentEx w15:paraId="6973D1F3" w15:paraIdParent="2BA4B9AC" w15:done="0"/>
  <w15:commentEx w15:paraId="6EA21B3A" w15:done="0"/>
  <w15:commentEx w15:paraId="201D3EAB" w15:done="0"/>
  <w15:commentEx w15:paraId="6247FB77" w15:paraIdParent="201D3EAB" w15:done="0"/>
  <w15:commentEx w15:paraId="48BFE920" w15:done="0"/>
  <w15:commentEx w15:paraId="1C34BE55" w15:paraIdParent="48BFE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52DE" w16cex:dateUtc="2021-04-11T08:50:00Z"/>
  <w16cex:commentExtensible w16cex:durableId="241D512D" w16cex:dateUtc="2021-04-11T08:42:00Z"/>
  <w16cex:commentExtensible w16cex:durableId="241D51FC" w16cex:dateUtc="2021-04-11T08:46:00Z"/>
  <w16cex:commentExtensible w16cex:durableId="24194A6C" w16cex:dateUtc="2021-04-08T07:25:00Z"/>
  <w16cex:commentExtensible w16cex:durableId="24196BE1" w16cex:dateUtc="2021-04-08T09:47:00Z"/>
  <w16cex:commentExtensible w16cex:durableId="241A0B13" w16cex:dateUtc="2021-04-09T06:06:00Z"/>
  <w16cex:commentExtensible w16cex:durableId="241D52B4" w16cex:dateUtc="2021-04-11T08:49:00Z"/>
  <w16cex:commentExtensible w16cex:durableId="2419AF55" w16cex:dateUtc="2021-04-08T15:35:00Z"/>
  <w16cex:commentExtensible w16cex:durableId="24196C44" w16cex:dateUtc="2021-04-08T09:49:00Z"/>
  <w16cex:commentExtensible w16cex:durableId="241AE063" w16cex:dateUtc="2021-04-09T13:17:00Z"/>
  <w16cex:commentExtensible w16cex:durableId="2416EF90" w16cex:dateUtc="2021-04-06T12:32:00Z"/>
  <w16cex:commentExtensible w16cex:durableId="241ADD57" w16cex:dateUtc="2021-04-09T13:04:00Z"/>
  <w16cex:commentExtensible w16cex:durableId="2416EEDE" w16cex:dateUtc="2021-04-06T12:29:00Z"/>
  <w16cex:commentExtensible w16cex:durableId="241D5346" w16cex:dateUtc="2021-04-11T08:51:00Z"/>
  <w16cex:commentExtensible w16cex:durableId="241D5384" w16cex:dateUtc="2021-04-11T08:52:00Z"/>
  <w16cex:commentExtensible w16cex:durableId="241D53E3" w16cex:dateUtc="2021-04-11T08:54:00Z"/>
  <w16cex:commentExtensible w16cex:durableId="24196D80" w16cex:dateUtc="2021-04-08T09:54:00Z"/>
  <w16cex:commentExtensible w16cex:durableId="241ADC4B" w16cex:dateUtc="2021-04-09T12:59:00Z"/>
  <w16cex:commentExtensible w16cex:durableId="241D5550" w16cex:dateUtc="2021-04-11T09:00:00Z"/>
  <w16cex:commentExtensible w16cex:durableId="241A0953" w16cex:dateUtc="2021-04-09T05:59:00Z"/>
  <w16cex:commentExtensible w16cex:durableId="241ADEA0" w16cex:dateUtc="2021-04-09T13:09:00Z"/>
  <w16cex:commentExtensible w16cex:durableId="241D55B7" w16cex:dateUtc="2021-04-11T09:02:00Z"/>
  <w16cex:commentExtensible w16cex:durableId="241ECA2E" w16cex:dateUtc="2021-04-12T12:31:00Z"/>
  <w16cex:commentExtensible w16cex:durableId="24196E55" w16cex:dateUtc="2021-04-08T09:58:00Z"/>
  <w16cex:commentExtensible w16cex:durableId="241C4020" w16cex:dateUtc="2021-04-10T14:17:00Z"/>
  <w16cex:commentExtensible w16cex:durableId="241ECA60" w16cex:dateUtc="2021-04-12T12:32:00Z"/>
  <w16cex:commentExtensible w16cex:durableId="241D55F0" w16cex:dateUtc="2021-04-11T09:03:00Z"/>
  <w16cex:commentExtensible w16cex:durableId="241ECA7D" w16cex:dateUtc="2021-04-1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EDCD7D" w16cid:durableId="241D52DE"/>
  <w16cid:commentId w16cid:paraId="4BFB3E65" w16cid:durableId="241D512D"/>
  <w16cid:commentId w16cid:paraId="1A60B936" w16cid:durableId="241EC75E"/>
  <w16cid:commentId w16cid:paraId="1D168749" w16cid:durableId="241D51FC"/>
  <w16cid:commentId w16cid:paraId="7F5DB6EA" w16cid:durableId="24194A6C"/>
  <w16cid:commentId w16cid:paraId="19BE24D8" w16cid:durableId="24196BE1"/>
  <w16cid:commentId w16cid:paraId="69CCA451" w16cid:durableId="241A07CD"/>
  <w16cid:commentId w16cid:paraId="488CB691" w16cid:durableId="241A0B13"/>
  <w16cid:commentId w16cid:paraId="635B5BCE" w16cid:durableId="241D52B4"/>
  <w16cid:commentId w16cid:paraId="1DC17656" w16cid:durableId="241EC765"/>
  <w16cid:commentId w16cid:paraId="54EE1043" w16cid:durableId="2419441C"/>
  <w16cid:commentId w16cid:paraId="3AB11608" w16cid:durableId="2419AF55"/>
  <w16cid:commentId w16cid:paraId="72CE126A" w16cid:durableId="24196C44"/>
  <w16cid:commentId w16cid:paraId="0A893899" w16cid:durableId="241AE063"/>
  <w16cid:commentId w16cid:paraId="49DDF401" w16cid:durableId="2416EF90"/>
  <w16cid:commentId w16cid:paraId="29A5C430" w16cid:durableId="241ADD57"/>
  <w16cid:commentId w16cid:paraId="497338F9" w16cid:durableId="2416EEDE"/>
  <w16cid:commentId w16cid:paraId="75E31010" w16cid:durableId="241D5346"/>
  <w16cid:commentId w16cid:paraId="3DC6FFF0" w16cid:durableId="241EC76E"/>
  <w16cid:commentId w16cid:paraId="3560BA12" w16cid:durableId="241D5384"/>
  <w16cid:commentId w16cid:paraId="37A0BAFA" w16cid:durableId="241EC770"/>
  <w16cid:commentId w16cid:paraId="6FB3DCBC" w16cid:durableId="241D53E3"/>
  <w16cid:commentId w16cid:paraId="69588023" w16cid:durableId="24196D80"/>
  <w16cid:commentId w16cid:paraId="509F95F4" w16cid:durableId="241ADC4B"/>
  <w16cid:commentId w16cid:paraId="679F44A3" w16cid:durableId="241EC774"/>
  <w16cid:commentId w16cid:paraId="016178AB" w16cid:durableId="241C3D35"/>
  <w16cid:commentId w16cid:paraId="199C757D" w16cid:durableId="241D5550"/>
  <w16cid:commentId w16cid:paraId="0DD110D9" w16cid:durableId="241EC777"/>
  <w16cid:commentId w16cid:paraId="05105518" w16cid:durableId="241EC778"/>
  <w16cid:commentId w16cid:paraId="5E9D3549" w16cid:durableId="241EC779"/>
  <w16cid:commentId w16cid:paraId="74DF018B" w16cid:durableId="24194421"/>
  <w16cid:commentId w16cid:paraId="1EE4E6C2" w16cid:durableId="241A0953"/>
  <w16cid:commentId w16cid:paraId="6F628E66" w16cid:durableId="241ADEA0"/>
  <w16cid:commentId w16cid:paraId="2A4B24BD" w16cid:durableId="24194422"/>
  <w16cid:commentId w16cid:paraId="274345E5" w16cid:durableId="241EC77E"/>
  <w16cid:commentId w16cid:paraId="1FCD283A" w16cid:durableId="24194423"/>
  <w16cid:commentId w16cid:paraId="4EE5956A" w16cid:durableId="241D55B7"/>
  <w16cid:commentId w16cid:paraId="251CFF78" w16cid:durableId="241EC781"/>
  <w16cid:commentId w16cid:paraId="151FFFF8" w16cid:durableId="241ECA2E"/>
  <w16cid:commentId w16cid:paraId="2BA4B9AC" w16cid:durableId="24196E55"/>
  <w16cid:commentId w16cid:paraId="6973D1F3" w16cid:durableId="241C4020"/>
  <w16cid:commentId w16cid:paraId="6EA21B3A" w16cid:durableId="241ECA60"/>
  <w16cid:commentId w16cid:paraId="201D3EAB" w16cid:durableId="241D55F0"/>
  <w16cid:commentId w16cid:paraId="6247FB77" w16cid:durableId="241EC785"/>
  <w16cid:commentId w16cid:paraId="48BFE920" w16cid:durableId="241EC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6D947" w14:textId="77777777" w:rsidR="00BE2B53" w:rsidRDefault="00BE2B53">
      <w:r>
        <w:separator/>
      </w:r>
    </w:p>
  </w:endnote>
  <w:endnote w:type="continuationSeparator" w:id="0">
    <w:p w14:paraId="1A46D82E" w14:textId="77777777" w:rsidR="00BE2B53" w:rsidRDefault="00BE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71031" w14:textId="77777777" w:rsidR="00BE2B53" w:rsidRDefault="00BE2B53">
      <w:r>
        <w:separator/>
      </w:r>
    </w:p>
  </w:footnote>
  <w:footnote w:type="continuationSeparator" w:id="0">
    <w:p w14:paraId="193A5EC3" w14:textId="77777777" w:rsidR="00BE2B53" w:rsidRDefault="00BE2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CB7">
      <w:rPr>
        <w:rFonts w:ascii="Arial" w:hAnsi="Arial" w:cs="Arial"/>
        <w:b/>
        <w:noProof/>
        <w:sz w:val="18"/>
        <w:szCs w:val="18"/>
      </w:rPr>
      <w:t>6</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TL">
    <w15:presenceInfo w15:providerId="None" w15:userId="TL"/>
  </w15:person>
  <w15:person w15:author="Cédric Thiénot">
    <w15:presenceInfo w15:providerId="None" w15:userId="Cédric Thiénot"/>
  </w15:person>
  <w15:person w15:author="CLo">
    <w15:presenceInfo w15:providerId="None" w15:userId="CLo"/>
  </w15:person>
  <w15:person w15:author="Thomas Stockhammer">
    <w15:presenceInfo w15:providerId="AD" w15:userId="S::tsto@qti.qualcomm.com::2aa20ba2-ba43-46c1-9e8b-e40494025eed"/>
  </w15:person>
  <w15:person w15:author="Richard Bradbury (revisions)">
    <w15:presenceInfo w15:providerId="None" w15:userId="Richard Bradbury (revisions)"/>
  </w15:person>
  <w15:person w15:author="Richard Bradbury">
    <w15:presenceInfo w15:providerId="None" w15:userId="Richard Bradbury"/>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qgFAPiGPAQ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46B07"/>
    <w:rsid w:val="000508A9"/>
    <w:rsid w:val="00053869"/>
    <w:rsid w:val="00061695"/>
    <w:rsid w:val="00066457"/>
    <w:rsid w:val="000749B3"/>
    <w:rsid w:val="00075312"/>
    <w:rsid w:val="0007677E"/>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4938"/>
    <w:rsid w:val="000E64AA"/>
    <w:rsid w:val="000F32CD"/>
    <w:rsid w:val="000F3F52"/>
    <w:rsid w:val="0010089C"/>
    <w:rsid w:val="001024E4"/>
    <w:rsid w:val="00103DB8"/>
    <w:rsid w:val="00104B8D"/>
    <w:rsid w:val="00112165"/>
    <w:rsid w:val="0011599C"/>
    <w:rsid w:val="00121454"/>
    <w:rsid w:val="001220BA"/>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462A"/>
    <w:rsid w:val="001C493C"/>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439C0"/>
    <w:rsid w:val="0026004D"/>
    <w:rsid w:val="00263C32"/>
    <w:rsid w:val="002640DD"/>
    <w:rsid w:val="00270C85"/>
    <w:rsid w:val="00271A89"/>
    <w:rsid w:val="00275D12"/>
    <w:rsid w:val="00275D33"/>
    <w:rsid w:val="00276890"/>
    <w:rsid w:val="002779D3"/>
    <w:rsid w:val="00283227"/>
    <w:rsid w:val="00284470"/>
    <w:rsid w:val="00284FEB"/>
    <w:rsid w:val="002860C4"/>
    <w:rsid w:val="00286689"/>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3F2C"/>
    <w:rsid w:val="002E4BA1"/>
    <w:rsid w:val="002E7A94"/>
    <w:rsid w:val="002F0E47"/>
    <w:rsid w:val="00305409"/>
    <w:rsid w:val="0031027C"/>
    <w:rsid w:val="00312F4D"/>
    <w:rsid w:val="0032237D"/>
    <w:rsid w:val="00327B7C"/>
    <w:rsid w:val="00330738"/>
    <w:rsid w:val="00330B38"/>
    <w:rsid w:val="003422F8"/>
    <w:rsid w:val="0034293E"/>
    <w:rsid w:val="0034694D"/>
    <w:rsid w:val="00352F98"/>
    <w:rsid w:val="00354514"/>
    <w:rsid w:val="00354C08"/>
    <w:rsid w:val="00356AC6"/>
    <w:rsid w:val="00356FDE"/>
    <w:rsid w:val="003609EF"/>
    <w:rsid w:val="0036231A"/>
    <w:rsid w:val="00365BC4"/>
    <w:rsid w:val="00374DD4"/>
    <w:rsid w:val="003813BE"/>
    <w:rsid w:val="0038650C"/>
    <w:rsid w:val="00395C2B"/>
    <w:rsid w:val="00396A6D"/>
    <w:rsid w:val="00397157"/>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7823"/>
    <w:rsid w:val="004A3685"/>
    <w:rsid w:val="004A5F64"/>
    <w:rsid w:val="004B2A89"/>
    <w:rsid w:val="004B75B7"/>
    <w:rsid w:val="004C243C"/>
    <w:rsid w:val="004C4917"/>
    <w:rsid w:val="004D285E"/>
    <w:rsid w:val="004D2CA9"/>
    <w:rsid w:val="004E5319"/>
    <w:rsid w:val="004E6450"/>
    <w:rsid w:val="004F30D9"/>
    <w:rsid w:val="00502D22"/>
    <w:rsid w:val="00506B9B"/>
    <w:rsid w:val="0051580D"/>
    <w:rsid w:val="005225E8"/>
    <w:rsid w:val="0053311D"/>
    <w:rsid w:val="00534FAE"/>
    <w:rsid w:val="00536082"/>
    <w:rsid w:val="005370F9"/>
    <w:rsid w:val="00541B83"/>
    <w:rsid w:val="0054471B"/>
    <w:rsid w:val="00547111"/>
    <w:rsid w:val="00547CB1"/>
    <w:rsid w:val="005633B0"/>
    <w:rsid w:val="005673DA"/>
    <w:rsid w:val="00573CF8"/>
    <w:rsid w:val="00575F6C"/>
    <w:rsid w:val="00581EEC"/>
    <w:rsid w:val="005907B7"/>
    <w:rsid w:val="00592D74"/>
    <w:rsid w:val="00593E17"/>
    <w:rsid w:val="00596A90"/>
    <w:rsid w:val="0059760D"/>
    <w:rsid w:val="005979C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25E6"/>
    <w:rsid w:val="006369F3"/>
    <w:rsid w:val="00637BD9"/>
    <w:rsid w:val="006472FA"/>
    <w:rsid w:val="00652773"/>
    <w:rsid w:val="006534C5"/>
    <w:rsid w:val="00655006"/>
    <w:rsid w:val="00656115"/>
    <w:rsid w:val="00656C8F"/>
    <w:rsid w:val="006610F5"/>
    <w:rsid w:val="00661145"/>
    <w:rsid w:val="00670206"/>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C6E"/>
    <w:rsid w:val="00837185"/>
    <w:rsid w:val="008379BA"/>
    <w:rsid w:val="00860F95"/>
    <w:rsid w:val="008626E7"/>
    <w:rsid w:val="00862F07"/>
    <w:rsid w:val="00865190"/>
    <w:rsid w:val="00866246"/>
    <w:rsid w:val="00870EE7"/>
    <w:rsid w:val="008811F2"/>
    <w:rsid w:val="00881792"/>
    <w:rsid w:val="008863B9"/>
    <w:rsid w:val="008904A5"/>
    <w:rsid w:val="008A1BD3"/>
    <w:rsid w:val="008A2126"/>
    <w:rsid w:val="008A3C66"/>
    <w:rsid w:val="008A45A6"/>
    <w:rsid w:val="008B18FA"/>
    <w:rsid w:val="008B561F"/>
    <w:rsid w:val="008B6F65"/>
    <w:rsid w:val="008B73D8"/>
    <w:rsid w:val="008C31E8"/>
    <w:rsid w:val="008C454C"/>
    <w:rsid w:val="008D2322"/>
    <w:rsid w:val="008D2E8A"/>
    <w:rsid w:val="008D3CA4"/>
    <w:rsid w:val="008E04C5"/>
    <w:rsid w:val="008E1C01"/>
    <w:rsid w:val="008E43E2"/>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52D5"/>
    <w:rsid w:val="00BD58BF"/>
    <w:rsid w:val="00BD6BB8"/>
    <w:rsid w:val="00BD6E60"/>
    <w:rsid w:val="00BE0A0A"/>
    <w:rsid w:val="00BE2B53"/>
    <w:rsid w:val="00BE63F9"/>
    <w:rsid w:val="00BE7622"/>
    <w:rsid w:val="00BF043B"/>
    <w:rsid w:val="00BF13E6"/>
    <w:rsid w:val="00BF19D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B155B"/>
    <w:rsid w:val="00CB7E72"/>
    <w:rsid w:val="00CC5026"/>
    <w:rsid w:val="00CC68D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3CB7"/>
    <w:rsid w:val="00EB527E"/>
    <w:rsid w:val="00EB720E"/>
    <w:rsid w:val="00EB7646"/>
    <w:rsid w:val="00EC0BEC"/>
    <w:rsid w:val="00EC1E16"/>
    <w:rsid w:val="00ED12A1"/>
    <w:rsid w:val="00ED37CD"/>
    <w:rsid w:val="00ED699E"/>
    <w:rsid w:val="00EE151E"/>
    <w:rsid w:val="00EE7D7C"/>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D9FB10-6F20-4767-8ABE-B3613668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8</cp:revision>
  <cp:lastPrinted>1900-01-01T08:00:00Z</cp:lastPrinted>
  <dcterms:created xsi:type="dcterms:W3CDTF">2021-04-12T14:09:00Z</dcterms:created>
  <dcterms:modified xsi:type="dcterms:W3CDTF">2021-04-13T07:08:00Z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